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2114B8" w14:textId="77777777" w:rsidR="009F64BB" w:rsidRPr="00CE5EE8" w:rsidRDefault="009F64BB" w:rsidP="00752BD9">
      <w:pPr>
        <w:jc w:val="center"/>
        <w:rPr>
          <w:b/>
          <w:bCs/>
        </w:rPr>
      </w:pPr>
    </w:p>
    <w:p w14:paraId="156824C5" w14:textId="5A8BF2AF" w:rsidR="00B84CDF" w:rsidRDefault="001533CD" w:rsidP="00752BD9">
      <w:pPr>
        <w:jc w:val="center"/>
        <w:rPr>
          <w:rFonts w:ascii="Arial" w:hAnsi="Arial" w:cs="Arial"/>
          <w:b/>
        </w:rPr>
      </w:pPr>
      <w:r w:rsidRPr="00D7235D">
        <w:rPr>
          <w:rFonts w:ascii="Arial" w:hAnsi="Arial" w:cs="Arial"/>
          <w:b/>
        </w:rPr>
        <w:t>PAS 20</w:t>
      </w:r>
      <w:r w:rsidR="0066002C" w:rsidRPr="00D7235D">
        <w:rPr>
          <w:rFonts w:ascii="Arial" w:hAnsi="Arial" w:cs="Arial"/>
          <w:b/>
        </w:rPr>
        <w:t xml:space="preserve">90 Comms – </w:t>
      </w:r>
      <w:r w:rsidR="003902A6">
        <w:rPr>
          <w:rFonts w:ascii="Arial" w:hAnsi="Arial" w:cs="Arial"/>
          <w:b/>
        </w:rPr>
        <w:t>Supplier FAQ</w:t>
      </w:r>
    </w:p>
    <w:p w14:paraId="6924A5E3" w14:textId="77777777" w:rsidR="00572C15" w:rsidRPr="0022150B" w:rsidRDefault="00572C15" w:rsidP="00752BD9">
      <w:pPr>
        <w:jc w:val="center"/>
        <w:rPr>
          <w:rFonts w:ascii="Arial" w:hAnsi="Arial" w:cs="Arial"/>
          <w:b/>
          <w:sz w:val="22"/>
          <w:szCs w:val="22"/>
        </w:rPr>
      </w:pPr>
    </w:p>
    <w:p w14:paraId="03D43639" w14:textId="77777777"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Q1. Do we have standard template to follow for LCA?</w:t>
      </w:r>
    </w:p>
    <w:p w14:paraId="7F30C9F9" w14:textId="08CAA42C"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The </w:t>
      </w:r>
      <w:proofErr w:type="spellStart"/>
      <w:r w:rsidRPr="0022150B">
        <w:rPr>
          <w:rFonts w:ascii="Calibri" w:hAnsi="Calibri" w:cs="Calibri"/>
          <w:sz w:val="22"/>
          <w:szCs w:val="22"/>
        </w:rPr>
        <w:t>PharmaLCA</w:t>
      </w:r>
      <w:proofErr w:type="spellEnd"/>
      <w:r w:rsidRPr="0022150B">
        <w:rPr>
          <w:rFonts w:ascii="Calibri" w:hAnsi="Calibri" w:cs="Calibri"/>
          <w:sz w:val="22"/>
          <w:szCs w:val="22"/>
        </w:rPr>
        <w:t xml:space="preserve"> Consortium is working on the standardised framework and harmoni</w:t>
      </w:r>
      <w:r w:rsidR="00650DDC" w:rsidRPr="0022150B">
        <w:rPr>
          <w:rFonts w:ascii="Calibri" w:hAnsi="Calibri" w:cs="Calibri"/>
          <w:sz w:val="22"/>
          <w:szCs w:val="22"/>
        </w:rPr>
        <w:t>s</w:t>
      </w:r>
      <w:r w:rsidRPr="0022150B">
        <w:rPr>
          <w:rFonts w:ascii="Calibri" w:hAnsi="Calibri" w:cs="Calibri"/>
          <w:sz w:val="22"/>
          <w:szCs w:val="22"/>
        </w:rPr>
        <w:t xml:space="preserve">ed rules on how to perform LCAs in the pharmaceutical sector, which are needed to guide practitioners towards more robust, science-based, reproducible, and comparable LCAs. </w:t>
      </w:r>
      <w:r w:rsidR="6F2BDEAB" w:rsidRPr="18DF94C7">
        <w:rPr>
          <w:rFonts w:ascii="Calibri" w:hAnsi="Calibri" w:cs="Calibri"/>
          <w:sz w:val="22"/>
          <w:szCs w:val="22"/>
        </w:rPr>
        <w:t>The standard</w:t>
      </w:r>
      <w:r w:rsidRPr="0022150B">
        <w:rPr>
          <w:rFonts w:ascii="Calibri" w:hAnsi="Calibri" w:cs="Calibri"/>
          <w:sz w:val="22"/>
          <w:szCs w:val="22"/>
        </w:rPr>
        <w:t xml:space="preserve"> (PAS 2090 - PCR for pharmaceutical product) </w:t>
      </w:r>
      <w:r w:rsidR="6F2BDEAB" w:rsidRPr="18DF94C7">
        <w:rPr>
          <w:rFonts w:ascii="Calibri" w:hAnsi="Calibri" w:cs="Calibri"/>
          <w:sz w:val="22"/>
          <w:szCs w:val="22"/>
        </w:rPr>
        <w:t xml:space="preserve">has been </w:t>
      </w:r>
      <w:r w:rsidRPr="0022150B">
        <w:rPr>
          <w:rFonts w:ascii="Calibri" w:hAnsi="Calibri" w:cs="Calibri"/>
          <w:sz w:val="22"/>
          <w:szCs w:val="22"/>
        </w:rPr>
        <w:t xml:space="preserve">published </w:t>
      </w:r>
      <w:r w:rsidR="6F2BDEAB" w:rsidRPr="18DF94C7">
        <w:rPr>
          <w:rFonts w:ascii="Calibri" w:hAnsi="Calibri" w:cs="Calibri"/>
          <w:sz w:val="22"/>
          <w:szCs w:val="22"/>
        </w:rPr>
        <w:t>on XX November</w:t>
      </w:r>
      <w:r w:rsidRPr="0022150B">
        <w:rPr>
          <w:rFonts w:ascii="Calibri" w:hAnsi="Calibri" w:cs="Calibri"/>
          <w:sz w:val="22"/>
          <w:szCs w:val="22"/>
        </w:rPr>
        <w:t xml:space="preserve"> 2025</w:t>
      </w:r>
      <w:r w:rsidR="00413FFB" w:rsidRPr="0022150B">
        <w:rPr>
          <w:rFonts w:ascii="Calibri" w:hAnsi="Calibri" w:cs="Calibri"/>
          <w:sz w:val="22"/>
          <w:szCs w:val="22"/>
        </w:rPr>
        <w:t xml:space="preserve"> </w:t>
      </w:r>
      <w:r w:rsidR="53E50810" w:rsidRPr="18DF94C7">
        <w:rPr>
          <w:rFonts w:ascii="Calibri" w:hAnsi="Calibri" w:cs="Calibri"/>
          <w:sz w:val="22"/>
          <w:szCs w:val="22"/>
        </w:rPr>
        <w:t xml:space="preserve">and can be accessed </w:t>
      </w:r>
      <w:proofErr w:type="spellStart"/>
      <w:r w:rsidR="53E50810" w:rsidRPr="18DF94C7">
        <w:rPr>
          <w:rFonts w:ascii="Calibri" w:hAnsi="Calibri" w:cs="Calibri"/>
          <w:sz w:val="22"/>
          <w:szCs w:val="22"/>
        </w:rPr>
        <w:t>throug</w:t>
      </w:r>
      <w:proofErr w:type="spellEnd"/>
      <w:r w:rsidR="00413FFB" w:rsidRPr="0022150B">
        <w:rPr>
          <w:rFonts w:ascii="Calibri" w:hAnsi="Calibri" w:cs="Calibri"/>
          <w:bCs/>
          <w:sz w:val="22"/>
          <w:szCs w:val="22"/>
        </w:rPr>
        <w:t xml:space="preserve"> the following link: </w:t>
      </w:r>
      <w:r w:rsidR="4843D53C" w:rsidRPr="18DF94C7">
        <w:rPr>
          <w:rFonts w:ascii="Calibri" w:hAnsi="Calibri" w:cs="Calibri"/>
          <w:sz w:val="22"/>
          <w:szCs w:val="22"/>
        </w:rPr>
        <w:t>[ADD LINK]</w:t>
      </w:r>
      <w:r w:rsidR="00413FFB" w:rsidRPr="18DF94C7">
        <w:rPr>
          <w:rFonts w:ascii="Calibri" w:hAnsi="Calibri" w:cs="Calibri"/>
          <w:sz w:val="22"/>
          <w:szCs w:val="22"/>
        </w:rPr>
        <w:t xml:space="preserve"> </w:t>
      </w:r>
    </w:p>
    <w:p w14:paraId="2633F796" w14:textId="77777777" w:rsidR="00572C15" w:rsidRPr="0022150B" w:rsidRDefault="00572C15" w:rsidP="00572C15">
      <w:pPr>
        <w:ind w:left="720"/>
        <w:rPr>
          <w:rFonts w:ascii="Calibri" w:hAnsi="Calibri" w:cs="Calibri"/>
          <w:sz w:val="22"/>
          <w:szCs w:val="22"/>
        </w:rPr>
      </w:pPr>
    </w:p>
    <w:p w14:paraId="0DC1482D" w14:textId="77777777"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Q2. In terms of skills, expertise and certification, what does a company need to do to start calculating/preparing LCAs?</w:t>
      </w:r>
    </w:p>
    <w:p w14:paraId="4AFA9D6B" w14:textId="15420359" w:rsidR="00572C15" w:rsidRPr="0022150B" w:rsidRDefault="00572C15" w:rsidP="00572C15">
      <w:pPr>
        <w:ind w:left="720"/>
        <w:rPr>
          <w:rFonts w:ascii="Calibri" w:hAnsi="Calibri" w:cs="Calibri"/>
          <w:color w:val="000000" w:themeColor="text1"/>
          <w:sz w:val="22"/>
          <w:szCs w:val="22"/>
        </w:rPr>
      </w:pPr>
      <w:r w:rsidRPr="0022150B">
        <w:rPr>
          <w:rFonts w:ascii="Calibri" w:hAnsi="Calibri" w:cs="Calibri"/>
          <w:color w:val="000000" w:themeColor="text1"/>
          <w:sz w:val="22"/>
          <w:szCs w:val="22"/>
        </w:rPr>
        <w:t xml:space="preserve">Conducting an LCA requires understanding the principles and methodologies of LCA, including cradle-to-grave and cradle-to-gate assessments. </w:t>
      </w:r>
      <w:r w:rsidR="00AA0A63" w:rsidRPr="0022150B">
        <w:rPr>
          <w:rFonts w:ascii="Calibri" w:hAnsi="Calibri" w:cs="Calibri"/>
          <w:color w:val="000000" w:themeColor="text1"/>
          <w:sz w:val="22"/>
          <w:szCs w:val="22"/>
        </w:rPr>
        <w:t>PSCI and t</w:t>
      </w:r>
      <w:r w:rsidR="00DE2904" w:rsidRPr="0022150B">
        <w:rPr>
          <w:rFonts w:ascii="Calibri" w:hAnsi="Calibri" w:cs="Calibri"/>
          <w:color w:val="000000" w:themeColor="text1"/>
          <w:sz w:val="22"/>
          <w:szCs w:val="22"/>
        </w:rPr>
        <w:t>he</w:t>
      </w:r>
      <w:r w:rsidR="00AA0A63" w:rsidRPr="0022150B">
        <w:rPr>
          <w:rFonts w:ascii="Calibri" w:hAnsi="Calibri" w:cs="Calibri"/>
          <w:color w:val="000000" w:themeColor="text1"/>
          <w:sz w:val="22"/>
          <w:szCs w:val="22"/>
        </w:rPr>
        <w:t xml:space="preserve"> </w:t>
      </w:r>
      <w:proofErr w:type="spellStart"/>
      <w:r w:rsidR="00AA0A63" w:rsidRPr="0022150B">
        <w:rPr>
          <w:rFonts w:ascii="Calibri" w:hAnsi="Calibri" w:cs="Calibri"/>
          <w:color w:val="000000" w:themeColor="text1"/>
          <w:sz w:val="22"/>
          <w:szCs w:val="22"/>
        </w:rPr>
        <w:t>PharmaLCA</w:t>
      </w:r>
      <w:proofErr w:type="spellEnd"/>
      <w:r w:rsidR="00DE2904" w:rsidRPr="0022150B">
        <w:rPr>
          <w:rFonts w:ascii="Calibri" w:hAnsi="Calibri" w:cs="Calibri"/>
          <w:color w:val="000000" w:themeColor="text1"/>
          <w:sz w:val="22"/>
          <w:szCs w:val="22"/>
        </w:rPr>
        <w:t xml:space="preserve"> </w:t>
      </w:r>
      <w:r w:rsidRPr="0022150B">
        <w:rPr>
          <w:rFonts w:ascii="Calibri" w:hAnsi="Calibri" w:cs="Calibri"/>
          <w:color w:val="000000" w:themeColor="text1"/>
          <w:sz w:val="22"/>
          <w:szCs w:val="22"/>
        </w:rPr>
        <w:t>Consortium</w:t>
      </w:r>
      <w:r w:rsidR="00AA0A63" w:rsidRPr="0022150B">
        <w:rPr>
          <w:rFonts w:ascii="Calibri" w:hAnsi="Calibri" w:cs="Calibri"/>
          <w:color w:val="000000" w:themeColor="text1"/>
          <w:sz w:val="22"/>
          <w:szCs w:val="22"/>
        </w:rPr>
        <w:t xml:space="preserve"> </w:t>
      </w:r>
      <w:r w:rsidR="00233C54" w:rsidRPr="0022150B">
        <w:rPr>
          <w:rFonts w:ascii="Calibri" w:hAnsi="Calibri" w:cs="Calibri"/>
          <w:color w:val="000000" w:themeColor="text1"/>
          <w:sz w:val="22"/>
          <w:szCs w:val="22"/>
        </w:rPr>
        <w:t xml:space="preserve">have developed a </w:t>
      </w:r>
      <w:r w:rsidR="00E8503C" w:rsidRPr="0022150B">
        <w:rPr>
          <w:rStyle w:val="normaltextrun"/>
          <w:rFonts w:ascii="Calibri" w:hAnsi="Calibri" w:cs="Calibri"/>
          <w:color w:val="000000" w:themeColor="text1"/>
          <w:sz w:val="22"/>
          <w:szCs w:val="22"/>
          <w:shd w:val="clear" w:color="auto" w:fill="FFFFFF"/>
        </w:rPr>
        <w:t>LCA training course, </w:t>
      </w:r>
      <w:r w:rsidR="00AA6E9C" w:rsidRPr="0022150B">
        <w:rPr>
          <w:rFonts w:ascii="Calibri" w:hAnsi="Calibri" w:cs="Calibri"/>
          <w:color w:val="000000" w:themeColor="text1"/>
          <w:sz w:val="22"/>
          <w:szCs w:val="22"/>
        </w:rPr>
        <w:t xml:space="preserve">which can be accessed for free </w:t>
      </w:r>
      <w:r w:rsidR="00B02229" w:rsidRPr="0022150B">
        <w:rPr>
          <w:rFonts w:ascii="Calibri" w:hAnsi="Calibri" w:cs="Calibri"/>
          <w:sz w:val="22"/>
          <w:szCs w:val="22"/>
        </w:rPr>
        <w:t xml:space="preserve">via the PSCI </w:t>
      </w:r>
      <w:proofErr w:type="spellStart"/>
      <w:r w:rsidR="00B02229" w:rsidRPr="0022150B">
        <w:rPr>
          <w:rFonts w:ascii="Calibri" w:hAnsi="Calibri" w:cs="Calibri"/>
          <w:sz w:val="22"/>
          <w:szCs w:val="22"/>
        </w:rPr>
        <w:t>Learnster</w:t>
      </w:r>
      <w:proofErr w:type="spellEnd"/>
      <w:r w:rsidR="00B02229" w:rsidRPr="0022150B">
        <w:rPr>
          <w:rFonts w:ascii="Calibri" w:hAnsi="Calibri" w:cs="Calibri"/>
          <w:sz w:val="22"/>
          <w:szCs w:val="22"/>
        </w:rPr>
        <w:t xml:space="preserve"> platform</w:t>
      </w:r>
      <w:r w:rsidR="00B02229" w:rsidRPr="0022150B">
        <w:rPr>
          <w:rFonts w:ascii="Calibri" w:hAnsi="Calibri" w:cs="Calibri"/>
          <w:color w:val="000000" w:themeColor="text1"/>
          <w:sz w:val="22"/>
          <w:szCs w:val="22"/>
        </w:rPr>
        <w:t xml:space="preserve"> </w:t>
      </w:r>
      <w:r w:rsidR="00AA6E9C" w:rsidRPr="0022150B">
        <w:rPr>
          <w:rFonts w:ascii="Calibri" w:hAnsi="Calibri" w:cs="Calibri"/>
          <w:color w:val="000000" w:themeColor="text1"/>
          <w:sz w:val="22"/>
          <w:szCs w:val="22"/>
        </w:rPr>
        <w:t>through the following link: https://pscinitiative.org/</w:t>
      </w:r>
      <w:r w:rsidR="1F2C2F10" w:rsidRPr="3A20B7A3">
        <w:rPr>
          <w:rFonts w:ascii="Calibri" w:hAnsi="Calibri" w:cs="Calibri"/>
          <w:color w:val="000000" w:themeColor="text1"/>
          <w:sz w:val="22"/>
          <w:szCs w:val="22"/>
        </w:rPr>
        <w:t>viewResource?resource=2844</w:t>
      </w:r>
    </w:p>
    <w:p w14:paraId="59C2EABB" w14:textId="77777777" w:rsidR="00572C15" w:rsidRPr="0022150B" w:rsidRDefault="00572C15" w:rsidP="00572C15">
      <w:pPr>
        <w:ind w:left="720"/>
        <w:rPr>
          <w:rFonts w:ascii="Calibri" w:hAnsi="Calibri" w:cs="Calibri"/>
          <w:sz w:val="22"/>
          <w:szCs w:val="22"/>
        </w:rPr>
      </w:pPr>
    </w:p>
    <w:p w14:paraId="0B75FF1F" w14:textId="77777777"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Q3. I understood that the 11 companies are working on one LCA model. How do you plan to harmonize all criteria? Why do you develop your model and not use existing one which could be easier to be accepted by all?</w:t>
      </w:r>
    </w:p>
    <w:p w14:paraId="48C8F54B" w14:textId="596557E2" w:rsidR="00572C15" w:rsidRPr="0022150B" w:rsidRDefault="00572C15" w:rsidP="00572C15">
      <w:pPr>
        <w:ind w:left="720"/>
        <w:rPr>
          <w:rFonts w:ascii="Calibri" w:hAnsi="Calibri" w:cs="Calibri"/>
          <w:sz w:val="22"/>
          <w:szCs w:val="22"/>
        </w:rPr>
      </w:pPr>
      <w:r w:rsidRPr="0022150B">
        <w:rPr>
          <w:rFonts w:ascii="Calibri" w:hAnsi="Calibri" w:cs="Calibri"/>
          <w:sz w:val="22"/>
          <w:szCs w:val="22"/>
        </w:rPr>
        <w:t>High degree of methodological flexibility possible under the International Organization for Standardisation (ISO) 14040/14044 standards has so far led to inconsistent and incomparable results, for example due to methodological choices on the functional unit (FU), system boundaries, and cut-off criteria.</w:t>
      </w:r>
      <w:r w:rsidR="007E3FC8" w:rsidRPr="0022150B">
        <w:rPr>
          <w:rFonts w:ascii="Calibri" w:hAnsi="Calibri" w:cs="Calibri"/>
          <w:sz w:val="22"/>
          <w:szCs w:val="22"/>
        </w:rPr>
        <w:t xml:space="preserve"> The </w:t>
      </w:r>
      <w:proofErr w:type="spellStart"/>
      <w:r w:rsidR="007E3FC8" w:rsidRPr="0022150B">
        <w:rPr>
          <w:rFonts w:ascii="Calibri" w:hAnsi="Calibri" w:cs="Calibri"/>
          <w:sz w:val="22"/>
          <w:szCs w:val="22"/>
        </w:rPr>
        <w:t>Pharma</w:t>
      </w:r>
      <w:r w:rsidRPr="0022150B">
        <w:rPr>
          <w:rFonts w:ascii="Calibri" w:hAnsi="Calibri" w:cs="Calibri"/>
          <w:sz w:val="22"/>
          <w:szCs w:val="22"/>
        </w:rPr>
        <w:t>LCA</w:t>
      </w:r>
      <w:proofErr w:type="spellEnd"/>
      <w:r w:rsidRPr="0022150B">
        <w:rPr>
          <w:rFonts w:ascii="Calibri" w:hAnsi="Calibri" w:cs="Calibri"/>
          <w:sz w:val="22"/>
          <w:szCs w:val="22"/>
        </w:rPr>
        <w:t xml:space="preserve"> Consortium has 11 members covering wide range of modalities and geographies</w:t>
      </w:r>
      <w:r w:rsidR="00CA38DD" w:rsidRPr="0022150B">
        <w:rPr>
          <w:rFonts w:ascii="Calibri" w:hAnsi="Calibri" w:cs="Calibri"/>
          <w:sz w:val="22"/>
          <w:szCs w:val="22"/>
        </w:rPr>
        <w:t xml:space="preserve"> and has developed a </w:t>
      </w:r>
      <w:r w:rsidRPr="0022150B">
        <w:rPr>
          <w:rFonts w:ascii="Calibri" w:hAnsi="Calibri" w:cs="Calibri"/>
          <w:sz w:val="22"/>
          <w:szCs w:val="22"/>
        </w:rPr>
        <w:t>LCA framework targeting th</w:t>
      </w:r>
      <w:r w:rsidR="00CA38DD" w:rsidRPr="0022150B">
        <w:rPr>
          <w:rFonts w:ascii="Calibri" w:hAnsi="Calibri" w:cs="Calibri"/>
          <w:sz w:val="22"/>
          <w:szCs w:val="22"/>
        </w:rPr>
        <w:t xml:space="preserve">ese </w:t>
      </w:r>
      <w:r w:rsidRPr="0022150B">
        <w:rPr>
          <w:rFonts w:ascii="Calibri" w:hAnsi="Calibri" w:cs="Calibri"/>
          <w:sz w:val="22"/>
          <w:szCs w:val="22"/>
        </w:rPr>
        <w:t>issues.</w:t>
      </w:r>
    </w:p>
    <w:p w14:paraId="0472B1DE" w14:textId="77777777" w:rsidR="00572C15" w:rsidRPr="0022150B" w:rsidRDefault="00572C15" w:rsidP="00572C15">
      <w:pPr>
        <w:ind w:left="720"/>
        <w:rPr>
          <w:rFonts w:ascii="Calibri" w:hAnsi="Calibri" w:cs="Calibri"/>
          <w:sz w:val="22"/>
          <w:szCs w:val="22"/>
        </w:rPr>
      </w:pPr>
    </w:p>
    <w:p w14:paraId="60771E74" w14:textId="77777777"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Q4. Are you sure we are credible to talk about anything else but carbon emission? Why don't we just apply the French DGE standard instead of creating a new standard?</w:t>
      </w:r>
    </w:p>
    <w:p w14:paraId="54D82AAC" w14:textId="151AB16B"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We know climate change is top </w:t>
      </w:r>
      <w:r w:rsidR="009D698E" w:rsidRPr="0022150B">
        <w:rPr>
          <w:rFonts w:ascii="Calibri" w:hAnsi="Calibri" w:cs="Calibri"/>
          <w:sz w:val="22"/>
          <w:szCs w:val="22"/>
        </w:rPr>
        <w:t>priority,</w:t>
      </w:r>
      <w:r w:rsidRPr="0022150B">
        <w:rPr>
          <w:rFonts w:ascii="Calibri" w:hAnsi="Calibri" w:cs="Calibri"/>
          <w:sz w:val="22"/>
          <w:szCs w:val="22"/>
        </w:rPr>
        <w:t xml:space="preserve"> but it is urgent we address the other environmental impact categories, especially in </w:t>
      </w:r>
      <w:r w:rsidR="009D698E" w:rsidRPr="0022150B">
        <w:rPr>
          <w:rFonts w:ascii="Calibri" w:hAnsi="Calibri" w:cs="Calibri"/>
          <w:sz w:val="22"/>
          <w:szCs w:val="22"/>
        </w:rPr>
        <w:t xml:space="preserve">the </w:t>
      </w:r>
      <w:r w:rsidRPr="0022150B">
        <w:rPr>
          <w:rFonts w:ascii="Calibri" w:hAnsi="Calibri" w:cs="Calibri"/>
          <w:sz w:val="22"/>
          <w:szCs w:val="22"/>
        </w:rPr>
        <w:t>Pharma sector.</w:t>
      </w:r>
    </w:p>
    <w:p w14:paraId="082C0458" w14:textId="77777777" w:rsidR="00572C15" w:rsidRPr="0022150B" w:rsidRDefault="00572C15" w:rsidP="00572C15">
      <w:pPr>
        <w:ind w:left="720"/>
        <w:rPr>
          <w:rFonts w:ascii="Calibri" w:hAnsi="Calibri" w:cs="Calibri"/>
          <w:sz w:val="22"/>
          <w:szCs w:val="22"/>
        </w:rPr>
      </w:pPr>
    </w:p>
    <w:p w14:paraId="03E9DCDC" w14:textId="681D7879"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 xml:space="preserve">Q5. Do you have any experience dealing with different formats/ methodologies across regions (i.e. France requires DGE methodology which is slightly different than </w:t>
      </w:r>
      <w:r w:rsidRPr="2ECB8EC8">
        <w:rPr>
          <w:rFonts w:ascii="Calibri" w:hAnsi="Calibri" w:cs="Calibri"/>
          <w:b/>
          <w:bCs/>
          <w:sz w:val="22"/>
          <w:szCs w:val="22"/>
        </w:rPr>
        <w:t>PAS</w:t>
      </w:r>
      <w:r w:rsidR="3DDB0CF2" w:rsidRPr="2ECB8EC8">
        <w:rPr>
          <w:rFonts w:ascii="Calibri" w:hAnsi="Calibri" w:cs="Calibri"/>
          <w:b/>
          <w:bCs/>
          <w:sz w:val="22"/>
          <w:szCs w:val="22"/>
        </w:rPr>
        <w:t xml:space="preserve"> </w:t>
      </w:r>
      <w:r w:rsidRPr="2ECB8EC8">
        <w:rPr>
          <w:rFonts w:ascii="Calibri" w:hAnsi="Calibri" w:cs="Calibri"/>
          <w:b/>
          <w:bCs/>
          <w:sz w:val="22"/>
          <w:szCs w:val="22"/>
        </w:rPr>
        <w:t>2090)?</w:t>
      </w:r>
    </w:p>
    <w:p w14:paraId="3DCA8544" w14:textId="0E1D0C9F"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The Pharma LCA Consortium is coordinating with other stakeholders involved in developing LCA standards relevant to the pharmaceutical sector (e.g., </w:t>
      </w:r>
      <w:proofErr w:type="spellStart"/>
      <w:r w:rsidRPr="0022150B">
        <w:rPr>
          <w:rFonts w:ascii="Calibri" w:hAnsi="Calibri" w:cs="Calibri"/>
          <w:sz w:val="22"/>
          <w:szCs w:val="22"/>
        </w:rPr>
        <w:t>TfS</w:t>
      </w:r>
      <w:proofErr w:type="spellEnd"/>
      <w:r w:rsidRPr="0022150B">
        <w:rPr>
          <w:rFonts w:ascii="Calibri" w:hAnsi="Calibri" w:cs="Calibri"/>
          <w:sz w:val="22"/>
          <w:szCs w:val="22"/>
        </w:rPr>
        <w:t xml:space="preserve">, </w:t>
      </w:r>
      <w:proofErr w:type="spellStart"/>
      <w:r w:rsidRPr="0022150B">
        <w:rPr>
          <w:rFonts w:ascii="Calibri" w:hAnsi="Calibri" w:cs="Calibri"/>
          <w:sz w:val="22"/>
          <w:szCs w:val="22"/>
        </w:rPr>
        <w:t>BioPhorum</w:t>
      </w:r>
      <w:proofErr w:type="spellEnd"/>
      <w:r w:rsidRPr="0022150B">
        <w:rPr>
          <w:rFonts w:ascii="Calibri" w:hAnsi="Calibri" w:cs="Calibri"/>
          <w:sz w:val="22"/>
          <w:szCs w:val="22"/>
        </w:rPr>
        <w:t>, the 'French method' by DGE, etc.). Our objective is to harmoni</w:t>
      </w:r>
      <w:r w:rsidR="009D698E" w:rsidRPr="0022150B">
        <w:rPr>
          <w:rFonts w:ascii="Calibri" w:hAnsi="Calibri" w:cs="Calibri"/>
          <w:sz w:val="22"/>
          <w:szCs w:val="22"/>
        </w:rPr>
        <w:t>s</w:t>
      </w:r>
      <w:r w:rsidRPr="0022150B">
        <w:rPr>
          <w:rFonts w:ascii="Calibri" w:hAnsi="Calibri" w:cs="Calibri"/>
          <w:sz w:val="22"/>
          <w:szCs w:val="22"/>
        </w:rPr>
        <w:t>e methodologies and ensure transparency for all parties engaged.</w:t>
      </w:r>
    </w:p>
    <w:p w14:paraId="2F19B4D7" w14:textId="77777777" w:rsidR="00572C15" w:rsidRPr="0022150B" w:rsidRDefault="00572C15" w:rsidP="00572C15">
      <w:pPr>
        <w:ind w:left="720"/>
        <w:rPr>
          <w:rFonts w:ascii="Calibri" w:hAnsi="Calibri" w:cs="Calibri"/>
          <w:sz w:val="22"/>
          <w:szCs w:val="22"/>
        </w:rPr>
      </w:pPr>
    </w:p>
    <w:p w14:paraId="1D675507" w14:textId="77777777"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Q6. What is at your level the integration of AI in LCA calculation and could AI help to identify how to improve the LCA score?</w:t>
      </w:r>
    </w:p>
    <w:p w14:paraId="2035A06C" w14:textId="47306ECA"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There is so far limited integration of AI in the LCA calculation (mainly focusing on proxy modelling). </w:t>
      </w:r>
      <w:r w:rsidR="009D698E" w:rsidRPr="0022150B">
        <w:rPr>
          <w:rFonts w:ascii="Calibri" w:hAnsi="Calibri" w:cs="Calibri"/>
          <w:sz w:val="22"/>
          <w:szCs w:val="22"/>
        </w:rPr>
        <w:t xml:space="preserve">The </w:t>
      </w:r>
      <w:proofErr w:type="spellStart"/>
      <w:r w:rsidRPr="0022150B">
        <w:rPr>
          <w:rFonts w:ascii="Calibri" w:hAnsi="Calibri" w:cs="Calibri"/>
          <w:sz w:val="22"/>
          <w:szCs w:val="22"/>
        </w:rPr>
        <w:t>PharmaLCA</w:t>
      </w:r>
      <w:proofErr w:type="spellEnd"/>
      <w:r w:rsidRPr="0022150B">
        <w:rPr>
          <w:rFonts w:ascii="Calibri" w:hAnsi="Calibri" w:cs="Calibri"/>
          <w:sz w:val="22"/>
          <w:szCs w:val="22"/>
        </w:rPr>
        <w:t xml:space="preserve"> Consortium is exploring other potential use-cases for AI with academia and industry partners and will apply it where feasible.</w:t>
      </w:r>
    </w:p>
    <w:p w14:paraId="69A7936C" w14:textId="77777777" w:rsidR="00572C15" w:rsidRPr="0022150B" w:rsidRDefault="00572C15" w:rsidP="00572C15">
      <w:pPr>
        <w:ind w:left="720"/>
        <w:rPr>
          <w:rFonts w:ascii="Calibri" w:hAnsi="Calibri" w:cs="Calibri"/>
          <w:sz w:val="22"/>
          <w:szCs w:val="22"/>
        </w:rPr>
      </w:pPr>
    </w:p>
    <w:p w14:paraId="44580F86" w14:textId="534CB3B1"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Q7. Where can I find publicly available emissions datasets for Active Pharmaceutical Ingredients (APIs)</w:t>
      </w:r>
      <w:r w:rsidR="0024239C" w:rsidRPr="0022150B">
        <w:rPr>
          <w:rFonts w:ascii="Calibri" w:hAnsi="Calibri" w:cs="Calibri"/>
          <w:b/>
          <w:bCs/>
          <w:sz w:val="22"/>
          <w:szCs w:val="22"/>
        </w:rPr>
        <w:t>. A</w:t>
      </w:r>
      <w:r w:rsidRPr="0022150B">
        <w:rPr>
          <w:rFonts w:ascii="Calibri" w:hAnsi="Calibri" w:cs="Calibri"/>
          <w:b/>
          <w:bCs/>
          <w:sz w:val="22"/>
          <w:szCs w:val="22"/>
        </w:rPr>
        <w:t xml:space="preserve">re there any collaborations with </w:t>
      </w:r>
      <w:proofErr w:type="spellStart"/>
      <w:r w:rsidRPr="0022150B">
        <w:rPr>
          <w:rFonts w:ascii="Calibri" w:hAnsi="Calibri" w:cs="Calibri"/>
          <w:b/>
          <w:bCs/>
          <w:sz w:val="22"/>
          <w:szCs w:val="22"/>
        </w:rPr>
        <w:t>ecoinvent</w:t>
      </w:r>
      <w:proofErr w:type="spellEnd"/>
      <w:r w:rsidRPr="0022150B">
        <w:rPr>
          <w:rFonts w:ascii="Calibri" w:hAnsi="Calibri" w:cs="Calibri"/>
          <w:b/>
          <w:bCs/>
          <w:sz w:val="22"/>
          <w:szCs w:val="22"/>
        </w:rPr>
        <w:t xml:space="preserve"> to support </w:t>
      </w:r>
      <w:r w:rsidR="00CE3D2C" w:rsidRPr="0022150B">
        <w:rPr>
          <w:rFonts w:ascii="Calibri" w:hAnsi="Calibri" w:cs="Calibri"/>
          <w:b/>
          <w:bCs/>
          <w:sz w:val="22"/>
          <w:szCs w:val="22"/>
        </w:rPr>
        <w:t xml:space="preserve">secondary data import, </w:t>
      </w:r>
      <w:r w:rsidRPr="0022150B">
        <w:rPr>
          <w:rFonts w:ascii="Calibri" w:hAnsi="Calibri" w:cs="Calibri"/>
          <w:b/>
          <w:bCs/>
          <w:sz w:val="22"/>
          <w:szCs w:val="22"/>
        </w:rPr>
        <w:t>Scope 3 reporting and LCAs?</w:t>
      </w:r>
    </w:p>
    <w:p w14:paraId="02E45E8A" w14:textId="0E5C9C86" w:rsidR="000063D6" w:rsidRPr="0022150B" w:rsidRDefault="000063D6" w:rsidP="0015691E">
      <w:pPr>
        <w:ind w:left="720"/>
        <w:rPr>
          <w:rFonts w:ascii="Calibri" w:hAnsi="Calibri" w:cs="Calibri"/>
          <w:color w:val="000000"/>
          <w:sz w:val="22"/>
          <w:szCs w:val="22"/>
          <w:shd w:val="clear" w:color="auto" w:fill="FFFFFF"/>
        </w:rPr>
      </w:pPr>
      <w:r w:rsidRPr="0022150B">
        <w:rPr>
          <w:rFonts w:ascii="Calibri" w:hAnsi="Calibri" w:cs="Calibri"/>
          <w:sz w:val="22"/>
          <w:szCs w:val="22"/>
        </w:rPr>
        <w:t>T</w:t>
      </w:r>
      <w:r w:rsidR="00572C15" w:rsidRPr="0022150B">
        <w:rPr>
          <w:rFonts w:ascii="Calibri" w:hAnsi="Calibri" w:cs="Calibri"/>
          <w:sz w:val="22"/>
          <w:szCs w:val="22"/>
        </w:rPr>
        <w:t xml:space="preserve">he </w:t>
      </w:r>
      <w:proofErr w:type="spellStart"/>
      <w:r w:rsidR="00572C15" w:rsidRPr="0022150B">
        <w:rPr>
          <w:rFonts w:ascii="Calibri" w:hAnsi="Calibri" w:cs="Calibri"/>
          <w:sz w:val="22"/>
          <w:szCs w:val="22"/>
        </w:rPr>
        <w:t>PharmaLCA</w:t>
      </w:r>
      <w:proofErr w:type="spellEnd"/>
      <w:r w:rsidR="00572C15" w:rsidRPr="0022150B">
        <w:rPr>
          <w:rFonts w:ascii="Calibri" w:hAnsi="Calibri" w:cs="Calibri"/>
          <w:sz w:val="22"/>
          <w:szCs w:val="22"/>
        </w:rPr>
        <w:t xml:space="preserve"> Consortium</w:t>
      </w:r>
      <w:r w:rsidR="002F10A7" w:rsidRPr="0022150B">
        <w:rPr>
          <w:rFonts w:ascii="Calibri" w:hAnsi="Calibri" w:cs="Calibri"/>
          <w:sz w:val="22"/>
          <w:szCs w:val="22"/>
        </w:rPr>
        <w:t xml:space="preserve">, in collaboration with </w:t>
      </w:r>
      <w:r w:rsidR="002F10A7" w:rsidRPr="0022150B">
        <w:rPr>
          <w:rStyle w:val="normaltextrun"/>
          <w:rFonts w:ascii="Calibri" w:hAnsi="Calibri" w:cs="Calibri"/>
          <w:color w:val="000000"/>
          <w:sz w:val="22"/>
          <w:szCs w:val="22"/>
          <w:shd w:val="clear" w:color="auto" w:fill="FFFFFF"/>
        </w:rPr>
        <w:t>Boehringer Ingelheim</w:t>
      </w:r>
      <w:r w:rsidR="0015691E" w:rsidRPr="0022150B">
        <w:rPr>
          <w:rStyle w:val="normaltextrun"/>
          <w:rFonts w:ascii="Calibri" w:hAnsi="Calibri" w:cs="Calibri"/>
          <w:color w:val="000000"/>
          <w:sz w:val="22"/>
          <w:szCs w:val="22"/>
          <w:shd w:val="clear" w:color="auto" w:fill="FFFFFF"/>
        </w:rPr>
        <w:t>,</w:t>
      </w:r>
      <w:r w:rsidR="002F10A7" w:rsidRPr="0022150B">
        <w:rPr>
          <w:rFonts w:ascii="Calibri" w:hAnsi="Calibri" w:cs="Calibri"/>
          <w:sz w:val="22"/>
          <w:szCs w:val="22"/>
        </w:rPr>
        <w:t xml:space="preserve"> </w:t>
      </w:r>
      <w:r w:rsidR="00572C15" w:rsidRPr="0022150B">
        <w:rPr>
          <w:rFonts w:ascii="Calibri" w:hAnsi="Calibri" w:cs="Calibri"/>
          <w:sz w:val="22"/>
          <w:szCs w:val="22"/>
        </w:rPr>
        <w:t xml:space="preserve">is working with </w:t>
      </w:r>
      <w:r w:rsidR="0015691E" w:rsidRPr="0022150B">
        <w:rPr>
          <w:rFonts w:ascii="Calibri" w:hAnsi="Calibri" w:cs="Calibri"/>
          <w:sz w:val="22"/>
          <w:szCs w:val="22"/>
        </w:rPr>
        <w:t xml:space="preserve">the </w:t>
      </w:r>
      <w:proofErr w:type="spellStart"/>
      <w:r w:rsidR="00572C15" w:rsidRPr="0022150B">
        <w:rPr>
          <w:rFonts w:ascii="Calibri" w:hAnsi="Calibri" w:cs="Calibri"/>
          <w:sz w:val="22"/>
          <w:szCs w:val="22"/>
        </w:rPr>
        <w:t>ecoinvent</w:t>
      </w:r>
      <w:proofErr w:type="spellEnd"/>
      <w:r w:rsidR="0015691E" w:rsidRPr="0022150B">
        <w:rPr>
          <w:rFonts w:ascii="Calibri" w:hAnsi="Calibri" w:cs="Calibri"/>
          <w:sz w:val="22"/>
          <w:szCs w:val="22"/>
        </w:rPr>
        <w:t xml:space="preserve"> association</w:t>
      </w:r>
      <w:r w:rsidR="00572C15" w:rsidRPr="0022150B">
        <w:rPr>
          <w:rFonts w:ascii="Calibri" w:hAnsi="Calibri" w:cs="Calibri"/>
          <w:sz w:val="22"/>
          <w:szCs w:val="22"/>
        </w:rPr>
        <w:t xml:space="preserve"> </w:t>
      </w:r>
      <w:r w:rsidR="0015691E" w:rsidRPr="0022150B">
        <w:rPr>
          <w:rFonts w:ascii="Calibri" w:hAnsi="Calibri" w:cs="Calibri"/>
          <w:sz w:val="22"/>
          <w:szCs w:val="22"/>
        </w:rPr>
        <w:t>to develop</w:t>
      </w:r>
      <w:r w:rsidR="0015691E" w:rsidRPr="0022150B">
        <w:rPr>
          <w:rStyle w:val="normaltextrun"/>
          <w:rFonts w:ascii="Calibri" w:hAnsi="Calibri" w:cs="Calibri"/>
          <w:color w:val="000000"/>
          <w:sz w:val="22"/>
          <w:szCs w:val="22"/>
          <w:shd w:val="clear" w:color="auto" w:fill="FFFFFF"/>
        </w:rPr>
        <w:t xml:space="preserve"> </w:t>
      </w:r>
      <w:r w:rsidRPr="0022150B">
        <w:rPr>
          <w:rStyle w:val="normaltextrun"/>
          <w:rFonts w:ascii="Calibri" w:hAnsi="Calibri" w:cs="Calibri"/>
          <w:color w:val="000000"/>
          <w:sz w:val="22"/>
          <w:szCs w:val="22"/>
          <w:shd w:val="clear" w:color="auto" w:fill="FFFFFF"/>
        </w:rPr>
        <w:t xml:space="preserve">a curated database specifically designed for life cycle </w:t>
      </w:r>
      <w:r w:rsidRPr="0022150B">
        <w:rPr>
          <w:rStyle w:val="normaltextrun"/>
          <w:rFonts w:ascii="Calibri" w:hAnsi="Calibri" w:cs="Calibri"/>
          <w:color w:val="000000"/>
          <w:sz w:val="22"/>
          <w:szCs w:val="22"/>
          <w:shd w:val="clear" w:color="auto" w:fill="FFFFFF"/>
        </w:rPr>
        <w:lastRenderedPageBreak/>
        <w:t xml:space="preserve">assessments (LCA) in the pharmaceutical sector. It features 186 regionalized datasets </w:t>
      </w:r>
      <w:r w:rsidR="00855F79" w:rsidRPr="0022150B">
        <w:rPr>
          <w:rStyle w:val="normaltextrun"/>
          <w:rFonts w:ascii="Calibri" w:hAnsi="Calibri" w:cs="Calibri"/>
          <w:color w:val="000000"/>
          <w:sz w:val="22"/>
          <w:szCs w:val="22"/>
          <w:shd w:val="clear" w:color="auto" w:fill="FFFFFF"/>
        </w:rPr>
        <w:t>that will be</w:t>
      </w:r>
      <w:r w:rsidRPr="0022150B">
        <w:rPr>
          <w:rStyle w:val="normaltextrun"/>
          <w:rFonts w:ascii="Calibri" w:hAnsi="Calibri" w:cs="Calibri"/>
          <w:color w:val="000000"/>
          <w:sz w:val="22"/>
          <w:szCs w:val="22"/>
          <w:shd w:val="clear" w:color="auto" w:fill="FFFFFF"/>
        </w:rPr>
        <w:t xml:space="preserve"> </w:t>
      </w:r>
      <w:r w:rsidR="00855F79" w:rsidRPr="0022150B">
        <w:rPr>
          <w:rStyle w:val="normaltextrun"/>
          <w:rFonts w:ascii="Calibri" w:hAnsi="Calibri" w:cs="Calibri"/>
          <w:color w:val="000000"/>
          <w:sz w:val="22"/>
          <w:szCs w:val="22"/>
          <w:shd w:val="clear" w:color="auto" w:fill="FFFFFF"/>
        </w:rPr>
        <w:t xml:space="preserve">published </w:t>
      </w:r>
      <w:r w:rsidRPr="0022150B">
        <w:rPr>
          <w:rStyle w:val="normaltextrun"/>
          <w:rFonts w:ascii="Calibri" w:hAnsi="Calibri" w:cs="Calibri"/>
          <w:color w:val="000000"/>
          <w:sz w:val="22"/>
          <w:szCs w:val="22"/>
          <w:shd w:val="clear" w:color="auto" w:fill="FFFFFF"/>
        </w:rPr>
        <w:t>by the end of 2025. Once released, the datasets will be accessible through the </w:t>
      </w:r>
      <w:proofErr w:type="spellStart"/>
      <w:r w:rsidRPr="0022150B">
        <w:rPr>
          <w:rStyle w:val="normaltextrun"/>
          <w:rFonts w:ascii="Calibri" w:hAnsi="Calibri" w:cs="Calibri"/>
          <w:color w:val="000000"/>
          <w:sz w:val="22"/>
          <w:szCs w:val="22"/>
          <w:shd w:val="clear" w:color="auto" w:fill="FFFFFF"/>
        </w:rPr>
        <w:t>ecoinvent</w:t>
      </w:r>
      <w:proofErr w:type="spellEnd"/>
      <w:r w:rsidRPr="0022150B">
        <w:rPr>
          <w:rStyle w:val="normaltextrun"/>
          <w:rFonts w:ascii="Calibri" w:hAnsi="Calibri" w:cs="Calibri"/>
          <w:color w:val="000000"/>
          <w:sz w:val="22"/>
          <w:szCs w:val="22"/>
          <w:shd w:val="clear" w:color="auto" w:fill="FFFFFF"/>
        </w:rPr>
        <w:t> database.</w:t>
      </w:r>
      <w:r w:rsidRPr="0022150B">
        <w:rPr>
          <w:rStyle w:val="eop"/>
          <w:rFonts w:ascii="Calibri" w:hAnsi="Calibri" w:cs="Calibri"/>
          <w:color w:val="000000"/>
          <w:sz w:val="22"/>
          <w:szCs w:val="22"/>
          <w:shd w:val="clear" w:color="auto" w:fill="FFFFFF"/>
        </w:rPr>
        <w:t> </w:t>
      </w:r>
    </w:p>
    <w:p w14:paraId="388EE668" w14:textId="77777777" w:rsidR="00572C15" w:rsidRPr="0022150B" w:rsidRDefault="00572C15" w:rsidP="00572C15">
      <w:pPr>
        <w:rPr>
          <w:rFonts w:ascii="Calibri" w:hAnsi="Calibri" w:cs="Calibri"/>
          <w:sz w:val="22"/>
          <w:szCs w:val="22"/>
        </w:rPr>
      </w:pPr>
    </w:p>
    <w:p w14:paraId="6A1ECFB3" w14:textId="74F35BC5"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w:t>
      </w:r>
      <w:r w:rsidR="00CF7D44" w:rsidRPr="0022150B">
        <w:rPr>
          <w:rFonts w:ascii="Calibri" w:hAnsi="Calibri" w:cs="Calibri"/>
          <w:b/>
          <w:bCs/>
          <w:sz w:val="22"/>
          <w:szCs w:val="22"/>
        </w:rPr>
        <w:t>8</w:t>
      </w:r>
      <w:r w:rsidRPr="0022150B">
        <w:rPr>
          <w:rFonts w:ascii="Calibri" w:hAnsi="Calibri" w:cs="Calibri"/>
          <w:b/>
          <w:bCs/>
          <w:sz w:val="22"/>
          <w:szCs w:val="22"/>
        </w:rPr>
        <w:t>. Is it possible to link up on data level with the chemical suppliers for raw materials of consumables, or chemicals?</w:t>
      </w:r>
    </w:p>
    <w:p w14:paraId="3B130136" w14:textId="77777777" w:rsidR="00572C15" w:rsidRPr="0022150B" w:rsidRDefault="00572C15" w:rsidP="00572C15">
      <w:pPr>
        <w:ind w:left="720"/>
        <w:rPr>
          <w:rFonts w:ascii="Calibri" w:hAnsi="Calibri" w:cs="Calibri"/>
          <w:sz w:val="22"/>
          <w:szCs w:val="22"/>
        </w:rPr>
      </w:pPr>
      <w:r w:rsidRPr="0022150B">
        <w:rPr>
          <w:rFonts w:ascii="Calibri" w:hAnsi="Calibri" w:cs="Calibri"/>
          <w:sz w:val="22"/>
          <w:szCs w:val="22"/>
        </w:rPr>
        <w:t>Yes, chemical suppliers are encouraged to share their primary data. Ideally, this data would be in a standardized format such as PACT.</w:t>
      </w:r>
    </w:p>
    <w:p w14:paraId="6BB71F93" w14:textId="77777777" w:rsidR="00572C15" w:rsidRPr="0022150B" w:rsidRDefault="00572C15" w:rsidP="00572C15">
      <w:pPr>
        <w:rPr>
          <w:rFonts w:ascii="Calibri" w:hAnsi="Calibri" w:cs="Calibri"/>
          <w:sz w:val="22"/>
          <w:szCs w:val="22"/>
        </w:rPr>
      </w:pPr>
    </w:p>
    <w:p w14:paraId="6412752A" w14:textId="555E990F"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w:t>
      </w:r>
      <w:r w:rsidR="00C87F83" w:rsidRPr="0022150B">
        <w:rPr>
          <w:rFonts w:ascii="Calibri" w:hAnsi="Calibri" w:cs="Calibri"/>
          <w:b/>
          <w:bCs/>
          <w:sz w:val="22"/>
          <w:szCs w:val="22"/>
        </w:rPr>
        <w:t>9</w:t>
      </w:r>
      <w:r w:rsidRPr="0022150B">
        <w:rPr>
          <w:rFonts w:ascii="Calibri" w:hAnsi="Calibri" w:cs="Calibri"/>
          <w:b/>
          <w:bCs/>
          <w:sz w:val="22"/>
          <w:szCs w:val="22"/>
        </w:rPr>
        <w:t>. How do you model HVAC environmental impact, is it energy consumption only?</w:t>
      </w:r>
    </w:p>
    <w:p w14:paraId="4AE28AE5" w14:textId="365A5E0A"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Beyond energy consumption of HVAC, </w:t>
      </w:r>
      <w:r w:rsidRPr="2ECB8EC8">
        <w:rPr>
          <w:rFonts w:ascii="Calibri" w:hAnsi="Calibri" w:cs="Calibri"/>
          <w:sz w:val="22"/>
          <w:szCs w:val="22"/>
        </w:rPr>
        <w:t>PAS</w:t>
      </w:r>
      <w:r w:rsidR="5F476831" w:rsidRPr="2ECB8EC8">
        <w:rPr>
          <w:rFonts w:ascii="Calibri" w:hAnsi="Calibri" w:cs="Calibri"/>
          <w:sz w:val="22"/>
          <w:szCs w:val="22"/>
        </w:rPr>
        <w:t xml:space="preserve"> </w:t>
      </w:r>
      <w:r w:rsidRPr="2ECB8EC8">
        <w:rPr>
          <w:rFonts w:ascii="Calibri" w:hAnsi="Calibri" w:cs="Calibri"/>
          <w:sz w:val="22"/>
          <w:szCs w:val="22"/>
        </w:rPr>
        <w:t>2090</w:t>
      </w:r>
      <w:r w:rsidRPr="0022150B">
        <w:rPr>
          <w:rFonts w:ascii="Calibri" w:hAnsi="Calibri" w:cs="Calibri"/>
          <w:sz w:val="22"/>
          <w:szCs w:val="22"/>
        </w:rPr>
        <w:t xml:space="preserve"> requires to include refrigerant losses from both DS and DP manufacturing and storage in the environmental impact calculation.</w:t>
      </w:r>
    </w:p>
    <w:p w14:paraId="0D056B57" w14:textId="77777777" w:rsidR="00572C15" w:rsidRPr="0022150B" w:rsidRDefault="00572C15" w:rsidP="00572C15">
      <w:pPr>
        <w:ind w:left="720"/>
        <w:rPr>
          <w:rFonts w:ascii="Calibri" w:hAnsi="Calibri" w:cs="Calibri"/>
          <w:sz w:val="22"/>
          <w:szCs w:val="22"/>
        </w:rPr>
      </w:pPr>
    </w:p>
    <w:p w14:paraId="6FF749A8" w14:textId="31AD34FA"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w:t>
      </w:r>
      <w:r w:rsidR="00B05FAC" w:rsidRPr="0022150B">
        <w:rPr>
          <w:rFonts w:ascii="Calibri" w:hAnsi="Calibri" w:cs="Calibri"/>
          <w:b/>
          <w:bCs/>
          <w:sz w:val="22"/>
          <w:szCs w:val="22"/>
        </w:rPr>
        <w:t>10</w:t>
      </w:r>
      <w:r w:rsidRPr="0022150B">
        <w:rPr>
          <w:rFonts w:ascii="Calibri" w:hAnsi="Calibri" w:cs="Calibri"/>
          <w:b/>
          <w:bCs/>
          <w:sz w:val="22"/>
          <w:szCs w:val="22"/>
        </w:rPr>
        <w:t>. Is there any specific tool for calculating the LCA for Pharma industries?</w:t>
      </w:r>
    </w:p>
    <w:p w14:paraId="7CD1A365" w14:textId="4D10A99A" w:rsidR="00572C15" w:rsidRPr="0022150B" w:rsidRDefault="00B05FAC" w:rsidP="00A820E2">
      <w:pPr>
        <w:ind w:left="720"/>
        <w:rPr>
          <w:rFonts w:ascii="Calibri" w:hAnsi="Calibri" w:cs="Calibri"/>
          <w:color w:val="000000" w:themeColor="text1"/>
          <w:sz w:val="22"/>
          <w:szCs w:val="22"/>
        </w:rPr>
      </w:pPr>
      <w:r w:rsidRPr="0022150B">
        <w:rPr>
          <w:rFonts w:ascii="Calibri" w:hAnsi="Calibri" w:cs="Calibri"/>
          <w:color w:val="000000" w:themeColor="text1"/>
          <w:sz w:val="22"/>
          <w:szCs w:val="22"/>
        </w:rPr>
        <w:t xml:space="preserve">The </w:t>
      </w:r>
      <w:proofErr w:type="spellStart"/>
      <w:r w:rsidR="00572C15" w:rsidRPr="0022150B">
        <w:rPr>
          <w:rFonts w:ascii="Calibri" w:hAnsi="Calibri" w:cs="Calibri"/>
          <w:color w:val="000000" w:themeColor="text1"/>
          <w:sz w:val="22"/>
          <w:szCs w:val="22"/>
        </w:rPr>
        <w:t>PharmaLCA</w:t>
      </w:r>
      <w:proofErr w:type="spellEnd"/>
      <w:r w:rsidR="00572C15" w:rsidRPr="0022150B">
        <w:rPr>
          <w:rFonts w:ascii="Calibri" w:hAnsi="Calibri" w:cs="Calibri"/>
          <w:color w:val="000000" w:themeColor="text1"/>
          <w:sz w:val="22"/>
          <w:szCs w:val="22"/>
        </w:rPr>
        <w:t xml:space="preserve"> Consortium</w:t>
      </w:r>
      <w:r w:rsidR="00A820E2" w:rsidRPr="0022150B">
        <w:rPr>
          <w:rStyle w:val="normaltextrun"/>
          <w:rFonts w:ascii="Calibri" w:hAnsi="Calibri" w:cs="Calibri"/>
          <w:color w:val="000000" w:themeColor="text1"/>
          <w:sz w:val="22"/>
          <w:szCs w:val="22"/>
          <w:shd w:val="clear" w:color="auto" w:fill="FFFFFF"/>
          <w:lang w:val="en-US"/>
        </w:rPr>
        <w:t xml:space="preserve"> is collaborating with a vendor to create an accessible, pharma-specific LCA tool to support implementation of PAS 2090 across the industry. The project </w:t>
      </w:r>
      <w:r w:rsidR="009B65A7">
        <w:rPr>
          <w:rStyle w:val="normaltextrun"/>
          <w:rFonts w:ascii="Calibri" w:hAnsi="Calibri" w:cs="Calibri"/>
          <w:color w:val="000000" w:themeColor="text1"/>
          <w:sz w:val="22"/>
          <w:szCs w:val="22"/>
          <w:shd w:val="clear" w:color="auto" w:fill="FFFFFF"/>
          <w:lang w:val="en-US"/>
        </w:rPr>
        <w:t>has</w:t>
      </w:r>
      <w:r w:rsidR="00A820E2" w:rsidRPr="0022150B">
        <w:rPr>
          <w:rStyle w:val="normaltextrun"/>
          <w:rFonts w:ascii="Calibri" w:hAnsi="Calibri" w:cs="Calibri"/>
          <w:color w:val="000000" w:themeColor="text1"/>
          <w:sz w:val="22"/>
          <w:szCs w:val="22"/>
          <w:shd w:val="clear" w:color="auto" w:fill="FFFFFF"/>
          <w:lang w:val="en-US"/>
        </w:rPr>
        <w:t xml:space="preserve"> </w:t>
      </w:r>
      <w:proofErr w:type="gramStart"/>
      <w:r w:rsidR="00A820E2" w:rsidRPr="0022150B">
        <w:rPr>
          <w:rStyle w:val="normaltextrun"/>
          <w:rFonts w:ascii="Calibri" w:hAnsi="Calibri" w:cs="Calibri"/>
          <w:color w:val="000000" w:themeColor="text1"/>
          <w:sz w:val="22"/>
          <w:szCs w:val="22"/>
          <w:shd w:val="clear" w:color="auto" w:fill="FFFFFF"/>
          <w:lang w:val="en-US"/>
        </w:rPr>
        <w:t>kick</w:t>
      </w:r>
      <w:r w:rsidR="009B65A7">
        <w:rPr>
          <w:rStyle w:val="normaltextrun"/>
          <w:rFonts w:ascii="Calibri" w:hAnsi="Calibri" w:cs="Calibri"/>
          <w:color w:val="000000" w:themeColor="text1"/>
          <w:sz w:val="22"/>
          <w:szCs w:val="22"/>
          <w:shd w:val="clear" w:color="auto" w:fill="FFFFFF"/>
          <w:lang w:val="en-US"/>
        </w:rPr>
        <w:t>ed</w:t>
      </w:r>
      <w:commentRangeStart w:id="0"/>
      <w:r w:rsidR="00A820E2" w:rsidRPr="0022150B">
        <w:rPr>
          <w:rStyle w:val="normaltextrun"/>
          <w:rFonts w:ascii="Calibri" w:hAnsi="Calibri" w:cs="Calibri"/>
          <w:color w:val="000000" w:themeColor="text1"/>
          <w:sz w:val="22"/>
          <w:szCs w:val="22"/>
          <w:shd w:val="clear" w:color="auto" w:fill="FFFFFF"/>
          <w:lang w:val="en-US"/>
        </w:rPr>
        <w:t>-off</w:t>
      </w:r>
      <w:proofErr w:type="gramEnd"/>
      <w:r w:rsidR="00A820E2" w:rsidRPr="0022150B">
        <w:rPr>
          <w:rStyle w:val="normaltextrun"/>
          <w:rFonts w:ascii="Calibri" w:hAnsi="Calibri" w:cs="Calibri"/>
          <w:color w:val="000000" w:themeColor="text1"/>
          <w:sz w:val="22"/>
          <w:szCs w:val="22"/>
          <w:shd w:val="clear" w:color="auto" w:fill="FFFFFF"/>
          <w:lang w:val="en-US"/>
        </w:rPr>
        <w:t xml:space="preserve"> </w:t>
      </w:r>
      <w:commentRangeEnd w:id="0"/>
      <w:r w:rsidR="00246758">
        <w:rPr>
          <w:rStyle w:val="CommentReference"/>
        </w:rPr>
        <w:commentReference w:id="0"/>
      </w:r>
      <w:r w:rsidR="00A820E2" w:rsidRPr="0022150B">
        <w:rPr>
          <w:rStyle w:val="normaltextrun"/>
          <w:rFonts w:ascii="Calibri" w:hAnsi="Calibri" w:cs="Calibri"/>
          <w:color w:val="000000" w:themeColor="text1"/>
          <w:sz w:val="22"/>
          <w:szCs w:val="22"/>
          <w:shd w:val="clear" w:color="auto" w:fill="FFFFFF"/>
          <w:lang w:val="en-US"/>
        </w:rPr>
        <w:t>in November 2025 and to deliver the tool by November 2026, with a Minimum Viable Product (MVP) expected in Q2 2026.</w:t>
      </w:r>
      <w:r w:rsidR="00A820E2" w:rsidRPr="0022150B">
        <w:rPr>
          <w:rStyle w:val="normaltextrun"/>
          <w:rFonts w:ascii="Calibri" w:hAnsi="Calibri" w:cs="Calibri"/>
          <w:color w:val="000000" w:themeColor="text1"/>
          <w:sz w:val="22"/>
          <w:szCs w:val="22"/>
          <w:shd w:val="clear" w:color="auto" w:fill="FFFFFF"/>
        </w:rPr>
        <w:t> </w:t>
      </w:r>
      <w:r w:rsidR="00A820E2" w:rsidRPr="0022150B">
        <w:rPr>
          <w:rStyle w:val="eop"/>
          <w:rFonts w:ascii="Calibri" w:hAnsi="Calibri" w:cs="Calibri"/>
          <w:color w:val="000000" w:themeColor="text1"/>
          <w:sz w:val="22"/>
          <w:szCs w:val="22"/>
          <w:shd w:val="clear" w:color="auto" w:fill="FFFFFF"/>
        </w:rPr>
        <w:t> </w:t>
      </w:r>
    </w:p>
    <w:p w14:paraId="55DF8A78" w14:textId="77777777" w:rsidR="00572C15" w:rsidRPr="0022150B" w:rsidRDefault="00572C15" w:rsidP="00572C15">
      <w:pPr>
        <w:rPr>
          <w:rFonts w:ascii="Calibri" w:hAnsi="Calibri" w:cs="Calibri"/>
          <w:sz w:val="22"/>
          <w:szCs w:val="22"/>
        </w:rPr>
      </w:pPr>
    </w:p>
    <w:p w14:paraId="11765327" w14:textId="1DD7C3DF"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Q1</w:t>
      </w:r>
      <w:r w:rsidR="00A820E2" w:rsidRPr="0022150B">
        <w:rPr>
          <w:rFonts w:ascii="Calibri" w:hAnsi="Calibri" w:cs="Calibri"/>
          <w:b/>
          <w:bCs/>
          <w:sz w:val="22"/>
          <w:szCs w:val="22"/>
        </w:rPr>
        <w:t>1</w:t>
      </w:r>
      <w:r w:rsidRPr="0022150B">
        <w:rPr>
          <w:rFonts w:ascii="Calibri" w:hAnsi="Calibri" w:cs="Calibri"/>
          <w:b/>
          <w:bCs/>
          <w:sz w:val="22"/>
          <w:szCs w:val="22"/>
        </w:rPr>
        <w:t xml:space="preserve">. </w:t>
      </w:r>
      <w:r w:rsidR="00C9094A" w:rsidRPr="0022150B">
        <w:rPr>
          <w:rFonts w:ascii="Calibri" w:hAnsi="Calibri" w:cs="Calibri"/>
          <w:b/>
          <w:bCs/>
          <w:sz w:val="22"/>
          <w:szCs w:val="22"/>
        </w:rPr>
        <w:t>W</w:t>
      </w:r>
      <w:r w:rsidRPr="0022150B">
        <w:rPr>
          <w:rFonts w:ascii="Calibri" w:hAnsi="Calibri" w:cs="Calibri"/>
          <w:b/>
          <w:bCs/>
          <w:sz w:val="22"/>
          <w:szCs w:val="22"/>
        </w:rPr>
        <w:t xml:space="preserve">here would you place the syringe production (when there is a B2B business)? </w:t>
      </w:r>
    </w:p>
    <w:p w14:paraId="0360C395" w14:textId="4F3EEE56" w:rsidR="00572C15" w:rsidRPr="0022150B" w:rsidRDefault="00572C15" w:rsidP="00572C15">
      <w:pPr>
        <w:ind w:left="720"/>
        <w:rPr>
          <w:rFonts w:ascii="Calibri" w:hAnsi="Calibri" w:cs="Calibri"/>
          <w:sz w:val="22"/>
          <w:szCs w:val="22"/>
        </w:rPr>
      </w:pPr>
      <w:commentRangeStart w:id="1"/>
      <w:r w:rsidRPr="0022150B">
        <w:rPr>
          <w:rFonts w:ascii="Calibri" w:hAnsi="Calibri" w:cs="Calibri"/>
          <w:sz w:val="22"/>
          <w:szCs w:val="22"/>
        </w:rPr>
        <w:t xml:space="preserve">Syringe production is part of the device life cycle stage, </w:t>
      </w:r>
      <w:r w:rsidR="001D5DD2" w:rsidRPr="0022150B">
        <w:rPr>
          <w:rFonts w:ascii="Calibri" w:hAnsi="Calibri" w:cs="Calibri"/>
          <w:sz w:val="22"/>
          <w:szCs w:val="22"/>
        </w:rPr>
        <w:t xml:space="preserve">which </w:t>
      </w:r>
      <w:r w:rsidRPr="0022150B">
        <w:rPr>
          <w:rFonts w:ascii="Calibri" w:hAnsi="Calibri" w:cs="Calibri"/>
          <w:sz w:val="22"/>
          <w:szCs w:val="22"/>
        </w:rPr>
        <w:t xml:space="preserve">is optional as not all medicines require syringes for administration. For </w:t>
      </w:r>
      <w:r w:rsidR="001D5DD2" w:rsidRPr="0022150B">
        <w:rPr>
          <w:rFonts w:ascii="Calibri" w:hAnsi="Calibri" w:cs="Calibri"/>
          <w:sz w:val="22"/>
          <w:szCs w:val="22"/>
        </w:rPr>
        <w:t>example,</w:t>
      </w:r>
      <w:r w:rsidRPr="0022150B">
        <w:rPr>
          <w:rFonts w:ascii="Calibri" w:hAnsi="Calibri" w:cs="Calibri"/>
          <w:sz w:val="22"/>
          <w:szCs w:val="22"/>
        </w:rPr>
        <w:t xml:space="preserve"> solids in tablet or capsule form can be packaged in blisters, bottles, etc.</w:t>
      </w:r>
      <w:commentRangeEnd w:id="1"/>
      <w:r w:rsidR="005E0162">
        <w:rPr>
          <w:rStyle w:val="CommentReference"/>
        </w:rPr>
        <w:commentReference w:id="1"/>
      </w:r>
      <w:r w:rsidR="00AF52A1" w:rsidRPr="2ECB8EC8">
        <w:rPr>
          <w:rFonts w:ascii="Calibri" w:hAnsi="Calibri" w:cs="Calibri"/>
          <w:sz w:val="22"/>
          <w:szCs w:val="22"/>
        </w:rPr>
        <w:t xml:space="preserve"> If a syringe is part of the </w:t>
      </w:r>
      <w:proofErr w:type="gramStart"/>
      <w:r w:rsidR="00AF52A1" w:rsidRPr="2ECB8EC8">
        <w:rPr>
          <w:rFonts w:ascii="Calibri" w:hAnsi="Calibri" w:cs="Calibri"/>
          <w:sz w:val="22"/>
          <w:szCs w:val="22"/>
        </w:rPr>
        <w:t>medicine</w:t>
      </w:r>
      <w:proofErr w:type="gramEnd"/>
      <w:r w:rsidR="00AF52A1" w:rsidRPr="2ECB8EC8">
        <w:rPr>
          <w:rFonts w:ascii="Calibri" w:hAnsi="Calibri" w:cs="Calibri"/>
          <w:sz w:val="22"/>
          <w:szCs w:val="22"/>
        </w:rPr>
        <w:t xml:space="preserve"> then it is required to be included</w:t>
      </w:r>
      <w:r w:rsidR="002D4DD0" w:rsidRPr="2ECB8EC8">
        <w:rPr>
          <w:rFonts w:ascii="Calibri" w:hAnsi="Calibri" w:cs="Calibri"/>
          <w:sz w:val="22"/>
          <w:szCs w:val="22"/>
        </w:rPr>
        <w:t xml:space="preserve"> and to follow PAS</w:t>
      </w:r>
      <w:r w:rsidR="35640730" w:rsidRPr="2ECB8EC8">
        <w:rPr>
          <w:rFonts w:ascii="Calibri" w:hAnsi="Calibri" w:cs="Calibri"/>
          <w:sz w:val="22"/>
          <w:szCs w:val="22"/>
        </w:rPr>
        <w:t xml:space="preserve"> </w:t>
      </w:r>
      <w:r w:rsidR="002D4DD0" w:rsidRPr="2ECB8EC8">
        <w:rPr>
          <w:rFonts w:ascii="Calibri" w:hAnsi="Calibri" w:cs="Calibri"/>
          <w:sz w:val="22"/>
          <w:szCs w:val="22"/>
        </w:rPr>
        <w:t>2090 rules on this item.</w:t>
      </w:r>
    </w:p>
    <w:p w14:paraId="766AD6F0" w14:textId="77777777" w:rsidR="00572C15" w:rsidRPr="0022150B" w:rsidRDefault="00572C15" w:rsidP="00572C15">
      <w:pPr>
        <w:ind w:left="720"/>
        <w:rPr>
          <w:rFonts w:ascii="Calibri" w:hAnsi="Calibri" w:cs="Calibri"/>
          <w:sz w:val="22"/>
          <w:szCs w:val="22"/>
        </w:rPr>
      </w:pPr>
    </w:p>
    <w:p w14:paraId="323BD863" w14:textId="6C36E13D"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Q1</w:t>
      </w:r>
      <w:r w:rsidR="00A820E2" w:rsidRPr="0022150B">
        <w:rPr>
          <w:rFonts w:ascii="Calibri" w:hAnsi="Calibri" w:cs="Calibri"/>
          <w:b/>
          <w:bCs/>
          <w:sz w:val="22"/>
          <w:szCs w:val="22"/>
        </w:rPr>
        <w:t>2</w:t>
      </w:r>
      <w:r w:rsidRPr="0022150B">
        <w:rPr>
          <w:rFonts w:ascii="Calibri" w:hAnsi="Calibri" w:cs="Calibri"/>
          <w:b/>
          <w:bCs/>
          <w:sz w:val="22"/>
          <w:szCs w:val="22"/>
        </w:rPr>
        <w:t>. How mature are pharmaceutical suppliers in terms of their capabilities to provide transparent ingredient data and emissions?</w:t>
      </w:r>
    </w:p>
    <w:p w14:paraId="3CE91CB7" w14:textId="25666A11" w:rsidR="00572C15" w:rsidRPr="0022150B" w:rsidRDefault="00572C15" w:rsidP="00572C15">
      <w:pPr>
        <w:ind w:left="720"/>
        <w:rPr>
          <w:rFonts w:ascii="Calibri" w:hAnsi="Calibri" w:cs="Calibri"/>
          <w:sz w:val="22"/>
          <w:szCs w:val="22"/>
        </w:rPr>
      </w:pPr>
      <w:r w:rsidRPr="0022150B">
        <w:rPr>
          <w:rFonts w:ascii="Calibri" w:hAnsi="Calibri" w:cs="Calibri"/>
          <w:sz w:val="22"/>
          <w:szCs w:val="22"/>
        </w:rPr>
        <w:t xml:space="preserve">Pharmaceutical suppliers are still in the early stages of providing transparent ingredient and emissions data. Most are just beginning to adopt Product Carbon Footprint (PCF) and Life Cycle Assessment (LCA) practices. To accelerate progress, </w:t>
      </w:r>
      <w:r w:rsidR="0022150B" w:rsidRPr="0022150B">
        <w:rPr>
          <w:rFonts w:ascii="Calibri" w:hAnsi="Calibri" w:cs="Calibri"/>
          <w:color w:val="000000" w:themeColor="text1"/>
          <w:sz w:val="22"/>
          <w:szCs w:val="22"/>
        </w:rPr>
        <w:t xml:space="preserve">PSCI and the </w:t>
      </w:r>
      <w:proofErr w:type="spellStart"/>
      <w:r w:rsidR="0022150B" w:rsidRPr="0022150B">
        <w:rPr>
          <w:rFonts w:ascii="Calibri" w:hAnsi="Calibri" w:cs="Calibri"/>
          <w:color w:val="000000" w:themeColor="text1"/>
          <w:sz w:val="22"/>
          <w:szCs w:val="22"/>
        </w:rPr>
        <w:t>PharmaLCA</w:t>
      </w:r>
      <w:proofErr w:type="spellEnd"/>
      <w:r w:rsidR="0022150B" w:rsidRPr="0022150B">
        <w:rPr>
          <w:rFonts w:ascii="Calibri" w:hAnsi="Calibri" w:cs="Calibri"/>
          <w:color w:val="000000" w:themeColor="text1"/>
          <w:sz w:val="22"/>
          <w:szCs w:val="22"/>
        </w:rPr>
        <w:t xml:space="preserve"> Consortium have developed a </w:t>
      </w:r>
      <w:r w:rsidR="0022150B" w:rsidRPr="0022150B">
        <w:rPr>
          <w:rStyle w:val="normaltextrun"/>
          <w:rFonts w:ascii="Calibri" w:hAnsi="Calibri" w:cs="Calibri"/>
          <w:color w:val="000000" w:themeColor="text1"/>
          <w:sz w:val="22"/>
          <w:szCs w:val="22"/>
          <w:shd w:val="clear" w:color="auto" w:fill="FFFFFF"/>
        </w:rPr>
        <w:t>LCA training course</w:t>
      </w:r>
      <w:r w:rsidR="0022150B" w:rsidRPr="0022150B">
        <w:rPr>
          <w:rFonts w:ascii="Calibri" w:hAnsi="Calibri" w:cs="Calibri"/>
          <w:sz w:val="22"/>
          <w:szCs w:val="22"/>
        </w:rPr>
        <w:t xml:space="preserve"> </w:t>
      </w:r>
      <w:r w:rsidRPr="0022150B">
        <w:rPr>
          <w:rFonts w:ascii="Calibri" w:hAnsi="Calibri" w:cs="Calibri"/>
          <w:sz w:val="22"/>
          <w:szCs w:val="22"/>
        </w:rPr>
        <w:t xml:space="preserve">via the PSCI </w:t>
      </w:r>
      <w:proofErr w:type="spellStart"/>
      <w:r w:rsidRPr="0022150B">
        <w:rPr>
          <w:rFonts w:ascii="Calibri" w:hAnsi="Calibri" w:cs="Calibri"/>
          <w:sz w:val="22"/>
          <w:szCs w:val="22"/>
        </w:rPr>
        <w:t>Learnster</w:t>
      </w:r>
      <w:proofErr w:type="spellEnd"/>
      <w:r w:rsidRPr="0022150B">
        <w:rPr>
          <w:rFonts w:ascii="Calibri" w:hAnsi="Calibri" w:cs="Calibri"/>
          <w:sz w:val="22"/>
          <w:szCs w:val="22"/>
        </w:rPr>
        <w:t xml:space="preserve"> platform</w:t>
      </w:r>
      <w:r w:rsidR="0022150B" w:rsidRPr="0022150B">
        <w:rPr>
          <w:rFonts w:ascii="Calibri" w:hAnsi="Calibri" w:cs="Calibri"/>
          <w:sz w:val="22"/>
          <w:szCs w:val="22"/>
        </w:rPr>
        <w:t xml:space="preserve"> (accessible through the following link: </w:t>
      </w:r>
      <w:r w:rsidR="0022150B" w:rsidRPr="3A20B7A3">
        <w:rPr>
          <w:rFonts w:ascii="Calibri" w:hAnsi="Calibri" w:cs="Calibri"/>
          <w:sz w:val="22"/>
          <w:szCs w:val="22"/>
        </w:rPr>
        <w:t>https://pscinitiative.org/</w:t>
      </w:r>
      <w:r w:rsidR="760921AE" w:rsidRPr="3A20B7A3">
        <w:rPr>
          <w:rFonts w:ascii="Calibri" w:hAnsi="Calibri" w:cs="Calibri"/>
          <w:sz w:val="22"/>
          <w:szCs w:val="22"/>
        </w:rPr>
        <w:t>viewResource?resource=2844</w:t>
      </w:r>
      <w:r w:rsidR="0022150B" w:rsidRPr="0022150B">
        <w:rPr>
          <w:rFonts w:ascii="Calibri" w:hAnsi="Calibri" w:cs="Calibri"/>
          <w:color w:val="000000" w:themeColor="text1"/>
          <w:sz w:val="22"/>
          <w:szCs w:val="22"/>
        </w:rPr>
        <w:t>)</w:t>
      </w:r>
      <w:r w:rsidR="0022150B" w:rsidRPr="0022150B">
        <w:rPr>
          <w:rFonts w:ascii="Calibri" w:hAnsi="Calibri" w:cs="Calibri"/>
          <w:sz w:val="22"/>
          <w:szCs w:val="22"/>
        </w:rPr>
        <w:t xml:space="preserve">. Moreover, a </w:t>
      </w:r>
      <w:r w:rsidRPr="0022150B">
        <w:rPr>
          <w:rFonts w:ascii="Calibri" w:hAnsi="Calibri" w:cs="Calibri"/>
          <w:sz w:val="22"/>
          <w:szCs w:val="22"/>
        </w:rPr>
        <w:t>standardi</w:t>
      </w:r>
      <w:r w:rsidR="0022150B" w:rsidRPr="0022150B">
        <w:rPr>
          <w:rFonts w:ascii="Calibri" w:hAnsi="Calibri" w:cs="Calibri"/>
          <w:sz w:val="22"/>
          <w:szCs w:val="22"/>
        </w:rPr>
        <w:t>s</w:t>
      </w:r>
      <w:r w:rsidRPr="0022150B">
        <w:rPr>
          <w:rFonts w:ascii="Calibri" w:hAnsi="Calibri" w:cs="Calibri"/>
          <w:sz w:val="22"/>
          <w:szCs w:val="22"/>
        </w:rPr>
        <w:t>ed LCA tool is in development to simplify and streamline the process.</w:t>
      </w:r>
    </w:p>
    <w:p w14:paraId="447B0E8F" w14:textId="77777777" w:rsidR="00572C15" w:rsidRPr="0022150B" w:rsidRDefault="00572C15" w:rsidP="00572C15">
      <w:pPr>
        <w:ind w:left="720"/>
        <w:rPr>
          <w:rFonts w:ascii="Calibri" w:hAnsi="Calibri" w:cs="Calibri"/>
          <w:sz w:val="22"/>
          <w:szCs w:val="22"/>
        </w:rPr>
      </w:pPr>
    </w:p>
    <w:p w14:paraId="55FF6EA6" w14:textId="12A0C1C4" w:rsidR="00572C15" w:rsidRPr="0022150B" w:rsidRDefault="00572C15" w:rsidP="00572C15">
      <w:pPr>
        <w:rPr>
          <w:rFonts w:ascii="Calibri" w:hAnsi="Calibri" w:cs="Calibri"/>
          <w:b/>
          <w:bCs/>
          <w:sz w:val="22"/>
          <w:szCs w:val="22"/>
        </w:rPr>
      </w:pPr>
      <w:r w:rsidRPr="0022150B">
        <w:rPr>
          <w:rFonts w:ascii="Calibri" w:hAnsi="Calibri" w:cs="Calibri"/>
          <w:b/>
          <w:bCs/>
          <w:sz w:val="22"/>
          <w:szCs w:val="22"/>
        </w:rPr>
        <w:t>Q1</w:t>
      </w:r>
      <w:r w:rsidR="00A820E2" w:rsidRPr="0022150B">
        <w:rPr>
          <w:rFonts w:ascii="Calibri" w:hAnsi="Calibri" w:cs="Calibri"/>
          <w:b/>
          <w:bCs/>
          <w:sz w:val="22"/>
          <w:szCs w:val="22"/>
        </w:rPr>
        <w:t>3</w:t>
      </w:r>
      <w:r w:rsidRPr="0022150B">
        <w:rPr>
          <w:rFonts w:ascii="Calibri" w:hAnsi="Calibri" w:cs="Calibri"/>
          <w:b/>
          <w:bCs/>
          <w:sz w:val="22"/>
          <w:szCs w:val="22"/>
        </w:rPr>
        <w:t>. Can anyone register as a supplier to the PSCI portal.</w:t>
      </w:r>
    </w:p>
    <w:p w14:paraId="4344ABCC" w14:textId="77777777" w:rsidR="00572C15" w:rsidRPr="0022150B" w:rsidRDefault="00572C15" w:rsidP="00572C15">
      <w:pPr>
        <w:ind w:left="720"/>
        <w:rPr>
          <w:rFonts w:ascii="Calibri" w:hAnsi="Calibri" w:cs="Calibri"/>
          <w:sz w:val="22"/>
          <w:szCs w:val="22"/>
        </w:rPr>
      </w:pPr>
      <w:r w:rsidRPr="0022150B">
        <w:rPr>
          <w:rFonts w:ascii="Calibri" w:hAnsi="Calibri" w:cs="Calibri"/>
          <w:sz w:val="22"/>
          <w:szCs w:val="22"/>
        </w:rPr>
        <w:t>Yes, you can register through the following link: https://pscinitiative.org/registerSupplier</w:t>
      </w:r>
    </w:p>
    <w:p w14:paraId="11C556FC" w14:textId="77777777" w:rsidR="00572C15" w:rsidRDefault="00572C15" w:rsidP="00572C15">
      <w:pPr>
        <w:rPr>
          <w:rFonts w:ascii="Arial" w:hAnsi="Arial" w:cs="Arial"/>
          <w:b/>
        </w:rPr>
      </w:pPr>
    </w:p>
    <w:p w14:paraId="3C3D2E51" w14:textId="77777777" w:rsidR="0066002C" w:rsidRPr="003771E2" w:rsidRDefault="0066002C" w:rsidP="0066002C">
      <w:pPr>
        <w:rPr>
          <w:rFonts w:eastAsia="Times New Roman" w:cs="Segoe UI"/>
          <w:b/>
          <w:kern w:val="0"/>
          <w:sz w:val="21"/>
          <w:szCs w:val="21"/>
          <w:lang w:eastAsia="en-GB"/>
          <w14:ligatures w14:val="none"/>
        </w:rPr>
      </w:pPr>
    </w:p>
    <w:p w14:paraId="76CDCEC4" w14:textId="0527AC01" w:rsidR="7A04B1EA" w:rsidRDefault="7A04B1EA" w:rsidP="7A04B1EA">
      <w:pPr>
        <w:rPr>
          <w:rFonts w:ascii="Arial" w:eastAsia="Times New Roman" w:hAnsi="Arial" w:cs="Arial"/>
          <w:color w:val="000000" w:themeColor="text1"/>
          <w:sz w:val="22"/>
          <w:szCs w:val="22"/>
          <w:lang w:eastAsia="en-GB"/>
        </w:rPr>
      </w:pPr>
    </w:p>
    <w:sectPr w:rsidR="7A04B1EA">
      <w:headerReference w:type="even" r:id="rId15"/>
      <w:headerReference w:type="default" r:id="rId16"/>
      <w:footerReference w:type="default" r:id="rId17"/>
      <w:headerReference w:type="first" r:id="rId1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aniel Witte" w:date="2025-11-20T09:14:00Z" w:initials="DW">
    <w:p w14:paraId="20033283" w14:textId="77777777" w:rsidR="00246758" w:rsidRDefault="00246758" w:rsidP="00246758">
      <w:r>
        <w:rPr>
          <w:rStyle w:val="CommentReference"/>
        </w:rPr>
        <w:annotationRef/>
      </w:r>
      <w:r>
        <w:rPr>
          <w:sz w:val="20"/>
          <w:szCs w:val="20"/>
        </w:rPr>
        <w:t>has kicked off?</w:t>
      </w:r>
    </w:p>
  </w:comment>
  <w:comment w:id="1" w:author="Daniel Witte" w:date="2025-11-20T09:15:00Z" w:initials="DW">
    <w:p w14:paraId="2D33E586" w14:textId="77777777" w:rsidR="005E0162" w:rsidRDefault="005E0162" w:rsidP="005E0162">
      <w:r>
        <w:rPr>
          <w:rStyle w:val="CommentReference"/>
        </w:rPr>
        <w:annotationRef/>
      </w:r>
      <w:r>
        <w:rPr>
          <w:sz w:val="20"/>
          <w:szCs w:val="20"/>
        </w:rPr>
        <w:t>But if a syringe is part of the medicine then it is required to be included, right, and PAS has rules for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0033283" w15:done="1"/>
  <w15:commentEx w15:paraId="2D33E586"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9D794C8" w16cex:dateUtc="2025-11-20T09:14:00Z"/>
  <w16cex:commentExtensible w16cex:durableId="3EE06F62" w16cex:dateUtc="2025-11-20T09: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0033283" w16cid:durableId="19D794C8"/>
  <w16cid:commentId w16cid:paraId="2D33E586" w16cid:durableId="3EE06F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3CA54" w14:textId="77777777" w:rsidR="003F58FF" w:rsidRDefault="003F58FF" w:rsidP="00752BD9">
      <w:r>
        <w:separator/>
      </w:r>
    </w:p>
  </w:endnote>
  <w:endnote w:type="continuationSeparator" w:id="0">
    <w:p w14:paraId="4FA4F7CD" w14:textId="77777777" w:rsidR="003F58FF" w:rsidRDefault="003F58FF" w:rsidP="00752BD9">
      <w:r>
        <w:continuationSeparator/>
      </w:r>
    </w:p>
  </w:endnote>
  <w:endnote w:type="continuationNotice" w:id="1">
    <w:p w14:paraId="113CBC6A" w14:textId="77777777" w:rsidR="003F58FF" w:rsidRDefault="003F58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4C72AF75" w14:paraId="7098DBC0" w14:textId="77777777" w:rsidTr="4C72AF75">
      <w:trPr>
        <w:trHeight w:val="300"/>
      </w:trPr>
      <w:tc>
        <w:tcPr>
          <w:tcW w:w="3005" w:type="dxa"/>
        </w:tcPr>
        <w:p w14:paraId="64113C97" w14:textId="712D6FF3" w:rsidR="4C72AF75" w:rsidRDefault="4C72AF75" w:rsidP="4C72AF75">
          <w:pPr>
            <w:pStyle w:val="Header"/>
            <w:ind w:left="-115"/>
          </w:pPr>
        </w:p>
      </w:tc>
      <w:tc>
        <w:tcPr>
          <w:tcW w:w="3005" w:type="dxa"/>
        </w:tcPr>
        <w:p w14:paraId="0DBE75E5" w14:textId="2614694B" w:rsidR="4C72AF75" w:rsidRDefault="4C72AF75" w:rsidP="4C72AF75">
          <w:pPr>
            <w:pStyle w:val="Header"/>
            <w:jc w:val="center"/>
          </w:pPr>
        </w:p>
      </w:tc>
      <w:tc>
        <w:tcPr>
          <w:tcW w:w="3005" w:type="dxa"/>
        </w:tcPr>
        <w:p w14:paraId="41810B90" w14:textId="0BC1CFD5" w:rsidR="4C72AF75" w:rsidRDefault="4C72AF75" w:rsidP="4C72AF75">
          <w:pPr>
            <w:pStyle w:val="Header"/>
            <w:ind w:right="-115"/>
            <w:jc w:val="right"/>
          </w:pPr>
        </w:p>
      </w:tc>
    </w:tr>
  </w:tbl>
  <w:p w14:paraId="69D80ED5" w14:textId="2866BF93" w:rsidR="4C72AF75" w:rsidRDefault="4C72AF75" w:rsidP="4C72A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AF309" w14:textId="77777777" w:rsidR="003F58FF" w:rsidRDefault="003F58FF" w:rsidP="00752BD9">
      <w:r>
        <w:separator/>
      </w:r>
    </w:p>
  </w:footnote>
  <w:footnote w:type="continuationSeparator" w:id="0">
    <w:p w14:paraId="2CEC128A" w14:textId="77777777" w:rsidR="003F58FF" w:rsidRDefault="003F58FF" w:rsidP="00752BD9">
      <w:r>
        <w:continuationSeparator/>
      </w:r>
    </w:p>
  </w:footnote>
  <w:footnote w:type="continuationNotice" w:id="1">
    <w:p w14:paraId="6B1D0580" w14:textId="77777777" w:rsidR="003F58FF" w:rsidRDefault="003F58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89431" w14:textId="21769B37" w:rsidR="00B9480B" w:rsidRDefault="00F0099C">
    <w:pPr>
      <w:pStyle w:val="Header"/>
    </w:pPr>
    <w:r>
      <w:rPr>
        <w:noProof/>
      </w:rPr>
      <mc:AlternateContent>
        <mc:Choice Requires="wps">
          <w:drawing>
            <wp:anchor distT="0" distB="0" distL="0" distR="0" simplePos="0" relativeHeight="251658240" behindDoc="0" locked="0" layoutInCell="1" allowOverlap="1" wp14:anchorId="5E2D6193" wp14:editId="0BECA597">
              <wp:simplePos x="635" y="635"/>
              <wp:positionH relativeFrom="page">
                <wp:align>center</wp:align>
              </wp:positionH>
              <wp:positionV relativeFrom="page">
                <wp:align>top</wp:align>
              </wp:positionV>
              <wp:extent cx="443865" cy="443865"/>
              <wp:effectExtent l="0" t="0" r="15875" b="16510"/>
              <wp:wrapNone/>
              <wp:docPr id="1146889983" name="Text Box 2"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59C5F82" w14:textId="6B08DA76" w:rsidR="00F0099C" w:rsidRPr="00F0099C" w:rsidRDefault="00F0099C" w:rsidP="00F0099C">
                          <w:pPr>
                            <w:rPr>
                              <w:rFonts w:ascii="Calibri" w:eastAsia="Calibri" w:hAnsi="Calibri" w:cs="Calibri"/>
                              <w:noProof/>
                              <w:color w:val="4A569E"/>
                              <w:sz w:val="20"/>
                              <w:szCs w:val="20"/>
                            </w:rPr>
                          </w:pPr>
                          <w:r w:rsidRPr="00F0099C">
                            <w:rPr>
                              <w:rFonts w:ascii="Calibri" w:eastAsia="Calibri" w:hAnsi="Calibri" w:cs="Calibri"/>
                              <w:noProof/>
                              <w:color w:val="4A569E"/>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5E2D6193" id="_x0000_t202" coordsize="21600,21600" o:spt="202" path="m,l,21600r21600,l21600,xe">
              <v:stroke joinstyle="miter"/>
              <v:path gradientshapeok="t" o:connecttype="rect"/>
            </v:shapetype>
            <v:shape id="Text Box 2" o:spid="_x0000_s1026" type="#_x0000_t202" alt="Intern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559C5F82" w14:textId="6B08DA76" w:rsidR="00F0099C" w:rsidRPr="00F0099C" w:rsidRDefault="00F0099C" w:rsidP="00F0099C">
                    <w:pPr>
                      <w:rPr>
                        <w:rFonts w:ascii="Calibri" w:eastAsia="Calibri" w:hAnsi="Calibri" w:cs="Calibri"/>
                        <w:noProof/>
                        <w:color w:val="4A569E"/>
                        <w:sz w:val="20"/>
                        <w:szCs w:val="20"/>
                      </w:rPr>
                    </w:pPr>
                    <w:r w:rsidRPr="00F0099C">
                      <w:rPr>
                        <w:rFonts w:ascii="Calibri" w:eastAsia="Calibri" w:hAnsi="Calibri" w:cs="Calibri"/>
                        <w:noProof/>
                        <w:color w:val="4A569E"/>
                        <w:sz w:val="20"/>
                        <w:szCs w:val="20"/>
                      </w:rPr>
                      <w:t>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6F8FE" w14:textId="5BB45F44" w:rsidR="00752BD9" w:rsidRDefault="00752BD9" w:rsidP="00752BD9">
    <w:pPr>
      <w:pStyle w:val="Header"/>
      <w:jc w:val="center"/>
    </w:pPr>
    <w:r>
      <w:rPr>
        <w:noProof/>
      </w:rPr>
      <w:drawing>
        <wp:inline distT="0" distB="0" distL="0" distR="0" wp14:anchorId="035B65D9" wp14:editId="645ED646">
          <wp:extent cx="1108954" cy="594046"/>
          <wp:effectExtent l="0" t="0" r="0" b="3175"/>
          <wp:docPr id="158994269" name="Picture 15899426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4269" name="Picture 3" descr="Logo&#10;&#10;Description automatically generated"/>
                  <pic:cNvPicPr/>
                </pic:nvPicPr>
                <pic:blipFill rotWithShape="1">
                  <a:blip r:embed="rId1" cstate="print">
                    <a:extLst>
                      <a:ext uri="{28A0092B-C50C-407E-A947-70E740481C1C}">
                        <a14:useLocalDpi xmlns:a14="http://schemas.microsoft.com/office/drawing/2010/main" val="0"/>
                      </a:ext>
                    </a:extLst>
                  </a:blip>
                  <a:srcRect l="25664" t="29803" r="25937" b="25714"/>
                  <a:stretch/>
                </pic:blipFill>
                <pic:spPr bwMode="auto">
                  <a:xfrm>
                    <a:off x="0" y="0"/>
                    <a:ext cx="1127544" cy="604004"/>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6E340" w14:textId="25359A94" w:rsidR="00B9480B" w:rsidRDefault="00F0099C">
    <w:pPr>
      <w:pStyle w:val="Header"/>
    </w:pPr>
    <w:r>
      <w:rPr>
        <w:noProof/>
      </w:rPr>
      <mc:AlternateContent>
        <mc:Choice Requires="wps">
          <w:drawing>
            <wp:anchor distT="0" distB="0" distL="0" distR="0" simplePos="0" relativeHeight="251658241" behindDoc="0" locked="0" layoutInCell="1" allowOverlap="1" wp14:anchorId="1477E082" wp14:editId="53B4F361">
              <wp:simplePos x="635" y="635"/>
              <wp:positionH relativeFrom="page">
                <wp:align>center</wp:align>
              </wp:positionH>
              <wp:positionV relativeFrom="page">
                <wp:align>top</wp:align>
              </wp:positionV>
              <wp:extent cx="443865" cy="443865"/>
              <wp:effectExtent l="0" t="0" r="15875" b="16510"/>
              <wp:wrapNone/>
              <wp:docPr id="1624062427" name="Text Box 1" descr="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6A3FB4" w14:textId="781A9EB3" w:rsidR="00F0099C" w:rsidRPr="00F0099C" w:rsidRDefault="00F0099C" w:rsidP="00F0099C">
                          <w:pPr>
                            <w:rPr>
                              <w:rFonts w:ascii="Calibri" w:eastAsia="Calibri" w:hAnsi="Calibri" w:cs="Calibri"/>
                              <w:noProof/>
                              <w:color w:val="4A569E"/>
                              <w:sz w:val="20"/>
                              <w:szCs w:val="20"/>
                            </w:rPr>
                          </w:pPr>
                          <w:r w:rsidRPr="00F0099C">
                            <w:rPr>
                              <w:rFonts w:ascii="Calibri" w:eastAsia="Calibri" w:hAnsi="Calibri" w:cs="Calibri"/>
                              <w:noProof/>
                              <w:color w:val="4A569E"/>
                              <w:sz w:val="20"/>
                              <w:szCs w:val="20"/>
                            </w:rPr>
                            <w:t>Internal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1477E082" id="_x0000_t202" coordsize="21600,21600" o:spt="202" path="m,l,21600r21600,l21600,xe">
              <v:stroke joinstyle="miter"/>
              <v:path gradientshapeok="t" o:connecttype="rect"/>
            </v:shapetype>
            <v:shape id="Text Box 1" o:spid="_x0000_s1027" type="#_x0000_t202" alt="Internal" style="position:absolute;margin-left:0;margin-top:0;width:34.95pt;height:34.9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256A3FB4" w14:textId="781A9EB3" w:rsidR="00F0099C" w:rsidRPr="00F0099C" w:rsidRDefault="00F0099C" w:rsidP="00F0099C">
                    <w:pPr>
                      <w:rPr>
                        <w:rFonts w:ascii="Calibri" w:eastAsia="Calibri" w:hAnsi="Calibri" w:cs="Calibri"/>
                        <w:noProof/>
                        <w:color w:val="4A569E"/>
                        <w:sz w:val="20"/>
                        <w:szCs w:val="20"/>
                      </w:rPr>
                    </w:pPr>
                    <w:r w:rsidRPr="00F0099C">
                      <w:rPr>
                        <w:rFonts w:ascii="Calibri" w:eastAsia="Calibri" w:hAnsi="Calibri" w:cs="Calibri"/>
                        <w:noProof/>
                        <w:color w:val="4A569E"/>
                        <w:sz w:val="20"/>
                        <w:szCs w:val="20"/>
                      </w:rPr>
                      <w:t>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92E1E"/>
    <w:multiLevelType w:val="multilevel"/>
    <w:tmpl w:val="0664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EA60359"/>
    <w:multiLevelType w:val="multilevel"/>
    <w:tmpl w:val="52F88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0427482">
    <w:abstractNumId w:val="0"/>
  </w:num>
  <w:num w:numId="2" w16cid:durableId="12222423">
    <w:abstractNumId w:val="1"/>
  </w:num>
  <w:numIdMacAtCleanup w:val="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el Witte">
    <w15:presenceInfo w15:providerId="AD" w15:userId="S::Daniel.Witte@slrconsulting.com::9f31b71e-3da0-45af-bd93-02c1e117fc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BD9"/>
    <w:rsid w:val="00004AC5"/>
    <w:rsid w:val="000063D6"/>
    <w:rsid w:val="00006797"/>
    <w:rsid w:val="00007C1B"/>
    <w:rsid w:val="000129DD"/>
    <w:rsid w:val="00021382"/>
    <w:rsid w:val="00021419"/>
    <w:rsid w:val="00023277"/>
    <w:rsid w:val="0002362D"/>
    <w:rsid w:val="000237EA"/>
    <w:rsid w:val="00027ACB"/>
    <w:rsid w:val="00033A0D"/>
    <w:rsid w:val="00041381"/>
    <w:rsid w:val="00042278"/>
    <w:rsid w:val="00045E81"/>
    <w:rsid w:val="0004687C"/>
    <w:rsid w:val="000501F5"/>
    <w:rsid w:val="00061C92"/>
    <w:rsid w:val="00070938"/>
    <w:rsid w:val="000728AE"/>
    <w:rsid w:val="00072E27"/>
    <w:rsid w:val="00073859"/>
    <w:rsid w:val="0008276E"/>
    <w:rsid w:val="00084D23"/>
    <w:rsid w:val="00086E07"/>
    <w:rsid w:val="000956DF"/>
    <w:rsid w:val="00096BF2"/>
    <w:rsid w:val="000976B0"/>
    <w:rsid w:val="000A088B"/>
    <w:rsid w:val="000A4143"/>
    <w:rsid w:val="000A5D52"/>
    <w:rsid w:val="000B0AFE"/>
    <w:rsid w:val="000B1089"/>
    <w:rsid w:val="000B5B80"/>
    <w:rsid w:val="000B692F"/>
    <w:rsid w:val="000C27CD"/>
    <w:rsid w:val="000C40B3"/>
    <w:rsid w:val="000C4D8E"/>
    <w:rsid w:val="000C5E3E"/>
    <w:rsid w:val="000C6999"/>
    <w:rsid w:val="000C6D64"/>
    <w:rsid w:val="000D1269"/>
    <w:rsid w:val="000D190B"/>
    <w:rsid w:val="000D1F34"/>
    <w:rsid w:val="000D2380"/>
    <w:rsid w:val="000D4204"/>
    <w:rsid w:val="000D59E7"/>
    <w:rsid w:val="000D7375"/>
    <w:rsid w:val="000E112A"/>
    <w:rsid w:val="000E233A"/>
    <w:rsid w:val="000E7283"/>
    <w:rsid w:val="000F1206"/>
    <w:rsid w:val="000F3CA9"/>
    <w:rsid w:val="000F54EA"/>
    <w:rsid w:val="000F58CD"/>
    <w:rsid w:val="00100A89"/>
    <w:rsid w:val="00103C4A"/>
    <w:rsid w:val="00110AC0"/>
    <w:rsid w:val="00114154"/>
    <w:rsid w:val="00117A1F"/>
    <w:rsid w:val="00126577"/>
    <w:rsid w:val="00130043"/>
    <w:rsid w:val="00130D67"/>
    <w:rsid w:val="00133937"/>
    <w:rsid w:val="0014066D"/>
    <w:rsid w:val="001428D3"/>
    <w:rsid w:val="00150662"/>
    <w:rsid w:val="001533CD"/>
    <w:rsid w:val="00155272"/>
    <w:rsid w:val="00155D9F"/>
    <w:rsid w:val="00156609"/>
    <w:rsid w:val="0015691E"/>
    <w:rsid w:val="00167E74"/>
    <w:rsid w:val="00192902"/>
    <w:rsid w:val="001A4498"/>
    <w:rsid w:val="001A5576"/>
    <w:rsid w:val="001B00E7"/>
    <w:rsid w:val="001B08DD"/>
    <w:rsid w:val="001B4FCB"/>
    <w:rsid w:val="001B615F"/>
    <w:rsid w:val="001B62AF"/>
    <w:rsid w:val="001C1756"/>
    <w:rsid w:val="001C1A36"/>
    <w:rsid w:val="001C1ADA"/>
    <w:rsid w:val="001C6701"/>
    <w:rsid w:val="001C6C77"/>
    <w:rsid w:val="001D03C6"/>
    <w:rsid w:val="001D2CD8"/>
    <w:rsid w:val="001D3AF4"/>
    <w:rsid w:val="001D58B0"/>
    <w:rsid w:val="001D5DD2"/>
    <w:rsid w:val="001D66D0"/>
    <w:rsid w:val="001D71FF"/>
    <w:rsid w:val="001E14F2"/>
    <w:rsid w:val="001E24CB"/>
    <w:rsid w:val="001E47E0"/>
    <w:rsid w:val="001E48AC"/>
    <w:rsid w:val="001E6FA8"/>
    <w:rsid w:val="001F1647"/>
    <w:rsid w:val="001F3AF6"/>
    <w:rsid w:val="001F5B3F"/>
    <w:rsid w:val="001F6D9D"/>
    <w:rsid w:val="001F6EEE"/>
    <w:rsid w:val="001F786A"/>
    <w:rsid w:val="002141F5"/>
    <w:rsid w:val="0021761A"/>
    <w:rsid w:val="00217913"/>
    <w:rsid w:val="00220F4B"/>
    <w:rsid w:val="0022150B"/>
    <w:rsid w:val="00222A08"/>
    <w:rsid w:val="002231BF"/>
    <w:rsid w:val="00226083"/>
    <w:rsid w:val="00232851"/>
    <w:rsid w:val="00233C54"/>
    <w:rsid w:val="0023498A"/>
    <w:rsid w:val="00236900"/>
    <w:rsid w:val="00240531"/>
    <w:rsid w:val="0024239C"/>
    <w:rsid w:val="00244398"/>
    <w:rsid w:val="00245A24"/>
    <w:rsid w:val="00246758"/>
    <w:rsid w:val="002472B1"/>
    <w:rsid w:val="0024731A"/>
    <w:rsid w:val="002504C7"/>
    <w:rsid w:val="0027304D"/>
    <w:rsid w:val="00274669"/>
    <w:rsid w:val="00276145"/>
    <w:rsid w:val="00284838"/>
    <w:rsid w:val="0029556F"/>
    <w:rsid w:val="002A1280"/>
    <w:rsid w:val="002A374D"/>
    <w:rsid w:val="002A467F"/>
    <w:rsid w:val="002A7883"/>
    <w:rsid w:val="002B1695"/>
    <w:rsid w:val="002B48FB"/>
    <w:rsid w:val="002B4F13"/>
    <w:rsid w:val="002C1AC6"/>
    <w:rsid w:val="002C2F4C"/>
    <w:rsid w:val="002C49E5"/>
    <w:rsid w:val="002C7992"/>
    <w:rsid w:val="002D056C"/>
    <w:rsid w:val="002D1D62"/>
    <w:rsid w:val="002D4DD0"/>
    <w:rsid w:val="002D5B56"/>
    <w:rsid w:val="002D5E48"/>
    <w:rsid w:val="002E6441"/>
    <w:rsid w:val="002E6E20"/>
    <w:rsid w:val="002E6F25"/>
    <w:rsid w:val="002E7E30"/>
    <w:rsid w:val="002F03F3"/>
    <w:rsid w:val="002F10A7"/>
    <w:rsid w:val="002F1A30"/>
    <w:rsid w:val="002F1BAE"/>
    <w:rsid w:val="002F30B6"/>
    <w:rsid w:val="002F37AE"/>
    <w:rsid w:val="00300DB2"/>
    <w:rsid w:val="0031170B"/>
    <w:rsid w:val="003135B9"/>
    <w:rsid w:val="00313FD8"/>
    <w:rsid w:val="00317403"/>
    <w:rsid w:val="00321042"/>
    <w:rsid w:val="0032285B"/>
    <w:rsid w:val="00327F41"/>
    <w:rsid w:val="00330350"/>
    <w:rsid w:val="00331513"/>
    <w:rsid w:val="00335075"/>
    <w:rsid w:val="00336DD3"/>
    <w:rsid w:val="00336E0D"/>
    <w:rsid w:val="003371C8"/>
    <w:rsid w:val="0034485F"/>
    <w:rsid w:val="003458B6"/>
    <w:rsid w:val="0035088B"/>
    <w:rsid w:val="00352F79"/>
    <w:rsid w:val="00355C25"/>
    <w:rsid w:val="00360B08"/>
    <w:rsid w:val="00363825"/>
    <w:rsid w:val="00364055"/>
    <w:rsid w:val="00367C97"/>
    <w:rsid w:val="00367ED6"/>
    <w:rsid w:val="00372553"/>
    <w:rsid w:val="00374D11"/>
    <w:rsid w:val="003771E2"/>
    <w:rsid w:val="00380C36"/>
    <w:rsid w:val="00380DF6"/>
    <w:rsid w:val="003822AD"/>
    <w:rsid w:val="00386049"/>
    <w:rsid w:val="0038722C"/>
    <w:rsid w:val="00387329"/>
    <w:rsid w:val="003902A6"/>
    <w:rsid w:val="00392BAD"/>
    <w:rsid w:val="003A0B71"/>
    <w:rsid w:val="003A0DFA"/>
    <w:rsid w:val="003A153B"/>
    <w:rsid w:val="003A1BD7"/>
    <w:rsid w:val="003A244F"/>
    <w:rsid w:val="003A3864"/>
    <w:rsid w:val="003B33F5"/>
    <w:rsid w:val="003B4080"/>
    <w:rsid w:val="003B6F0E"/>
    <w:rsid w:val="003B771C"/>
    <w:rsid w:val="003C1CC9"/>
    <w:rsid w:val="003C3315"/>
    <w:rsid w:val="003C4969"/>
    <w:rsid w:val="003C505B"/>
    <w:rsid w:val="003C5E84"/>
    <w:rsid w:val="003D078A"/>
    <w:rsid w:val="003D2A7B"/>
    <w:rsid w:val="003D47DE"/>
    <w:rsid w:val="003D5399"/>
    <w:rsid w:val="003D7BCB"/>
    <w:rsid w:val="003E28BC"/>
    <w:rsid w:val="003F0D18"/>
    <w:rsid w:val="003F0E72"/>
    <w:rsid w:val="003F0F07"/>
    <w:rsid w:val="003F0F9E"/>
    <w:rsid w:val="003F2F0E"/>
    <w:rsid w:val="003F58FF"/>
    <w:rsid w:val="003F7AB9"/>
    <w:rsid w:val="00402688"/>
    <w:rsid w:val="00402956"/>
    <w:rsid w:val="004035CA"/>
    <w:rsid w:val="00404C16"/>
    <w:rsid w:val="004113A9"/>
    <w:rsid w:val="00413FFB"/>
    <w:rsid w:val="004213B9"/>
    <w:rsid w:val="00421910"/>
    <w:rsid w:val="00421FAC"/>
    <w:rsid w:val="00422B69"/>
    <w:rsid w:val="004239EE"/>
    <w:rsid w:val="00423BAC"/>
    <w:rsid w:val="004248BF"/>
    <w:rsid w:val="00424DB8"/>
    <w:rsid w:val="004261EE"/>
    <w:rsid w:val="0042624E"/>
    <w:rsid w:val="00430850"/>
    <w:rsid w:val="004315CB"/>
    <w:rsid w:val="00431E47"/>
    <w:rsid w:val="00433DA8"/>
    <w:rsid w:val="004342CD"/>
    <w:rsid w:val="00443E61"/>
    <w:rsid w:val="00444CDF"/>
    <w:rsid w:val="00447DEB"/>
    <w:rsid w:val="004539C2"/>
    <w:rsid w:val="00455713"/>
    <w:rsid w:val="00457294"/>
    <w:rsid w:val="004620E0"/>
    <w:rsid w:val="00465CF1"/>
    <w:rsid w:val="00466EC6"/>
    <w:rsid w:val="00470B44"/>
    <w:rsid w:val="00470BA4"/>
    <w:rsid w:val="00470E56"/>
    <w:rsid w:val="00472973"/>
    <w:rsid w:val="00472D9F"/>
    <w:rsid w:val="004732C9"/>
    <w:rsid w:val="00475136"/>
    <w:rsid w:val="004774BA"/>
    <w:rsid w:val="00482BD4"/>
    <w:rsid w:val="00483487"/>
    <w:rsid w:val="004839BB"/>
    <w:rsid w:val="004840C9"/>
    <w:rsid w:val="0048609D"/>
    <w:rsid w:val="0049019E"/>
    <w:rsid w:val="00492E96"/>
    <w:rsid w:val="00496A96"/>
    <w:rsid w:val="004A3001"/>
    <w:rsid w:val="004A4D45"/>
    <w:rsid w:val="004B0251"/>
    <w:rsid w:val="004B5623"/>
    <w:rsid w:val="004B64E0"/>
    <w:rsid w:val="004C1A3D"/>
    <w:rsid w:val="004C2CF9"/>
    <w:rsid w:val="004C312F"/>
    <w:rsid w:val="004C3744"/>
    <w:rsid w:val="004E170F"/>
    <w:rsid w:val="004F2DFB"/>
    <w:rsid w:val="004F78A2"/>
    <w:rsid w:val="00505D6B"/>
    <w:rsid w:val="00511BFE"/>
    <w:rsid w:val="005131E3"/>
    <w:rsid w:val="00513735"/>
    <w:rsid w:val="00514ED4"/>
    <w:rsid w:val="00521A2F"/>
    <w:rsid w:val="0052350D"/>
    <w:rsid w:val="00527263"/>
    <w:rsid w:val="00530CBD"/>
    <w:rsid w:val="00534A58"/>
    <w:rsid w:val="005403E5"/>
    <w:rsid w:val="005406B2"/>
    <w:rsid w:val="00540952"/>
    <w:rsid w:val="00542A27"/>
    <w:rsid w:val="00544B88"/>
    <w:rsid w:val="00546D2E"/>
    <w:rsid w:val="00547175"/>
    <w:rsid w:val="00547AD2"/>
    <w:rsid w:val="00554668"/>
    <w:rsid w:val="00555C5E"/>
    <w:rsid w:val="00556301"/>
    <w:rsid w:val="005649FC"/>
    <w:rsid w:val="005659E3"/>
    <w:rsid w:val="00565FEB"/>
    <w:rsid w:val="00566F49"/>
    <w:rsid w:val="00572013"/>
    <w:rsid w:val="00572C15"/>
    <w:rsid w:val="00574091"/>
    <w:rsid w:val="0057492E"/>
    <w:rsid w:val="00581895"/>
    <w:rsid w:val="005823F5"/>
    <w:rsid w:val="00584DD9"/>
    <w:rsid w:val="00594034"/>
    <w:rsid w:val="00597D74"/>
    <w:rsid w:val="005A01B5"/>
    <w:rsid w:val="005A2FFD"/>
    <w:rsid w:val="005A5A0A"/>
    <w:rsid w:val="005B2278"/>
    <w:rsid w:val="005B5476"/>
    <w:rsid w:val="005C5BF0"/>
    <w:rsid w:val="005C62B4"/>
    <w:rsid w:val="005D0888"/>
    <w:rsid w:val="005D65D4"/>
    <w:rsid w:val="005D7702"/>
    <w:rsid w:val="005E0162"/>
    <w:rsid w:val="005E6C04"/>
    <w:rsid w:val="005E716B"/>
    <w:rsid w:val="005F55C8"/>
    <w:rsid w:val="005F5953"/>
    <w:rsid w:val="005F697A"/>
    <w:rsid w:val="0060112B"/>
    <w:rsid w:val="0060139A"/>
    <w:rsid w:val="00606557"/>
    <w:rsid w:val="00607055"/>
    <w:rsid w:val="00615B11"/>
    <w:rsid w:val="006171B4"/>
    <w:rsid w:val="00620EBB"/>
    <w:rsid w:val="00621438"/>
    <w:rsid w:val="00623E6E"/>
    <w:rsid w:val="006315F9"/>
    <w:rsid w:val="0063178E"/>
    <w:rsid w:val="00632C4F"/>
    <w:rsid w:val="00632CF8"/>
    <w:rsid w:val="0063463C"/>
    <w:rsid w:val="006360FF"/>
    <w:rsid w:val="006372D0"/>
    <w:rsid w:val="006507BB"/>
    <w:rsid w:val="00650DDC"/>
    <w:rsid w:val="00651354"/>
    <w:rsid w:val="00656389"/>
    <w:rsid w:val="0066002C"/>
    <w:rsid w:val="006629E4"/>
    <w:rsid w:val="006651CA"/>
    <w:rsid w:val="00672D15"/>
    <w:rsid w:val="00676C64"/>
    <w:rsid w:val="00682265"/>
    <w:rsid w:val="00682C91"/>
    <w:rsid w:val="00686996"/>
    <w:rsid w:val="00687CD1"/>
    <w:rsid w:val="00687F34"/>
    <w:rsid w:val="006912B6"/>
    <w:rsid w:val="00692697"/>
    <w:rsid w:val="0069336C"/>
    <w:rsid w:val="00695C2A"/>
    <w:rsid w:val="006A31F3"/>
    <w:rsid w:val="006A3E23"/>
    <w:rsid w:val="006A6771"/>
    <w:rsid w:val="006A6D48"/>
    <w:rsid w:val="006A70FF"/>
    <w:rsid w:val="006A7121"/>
    <w:rsid w:val="006A71BA"/>
    <w:rsid w:val="006A7DDE"/>
    <w:rsid w:val="006B0150"/>
    <w:rsid w:val="006B3E3B"/>
    <w:rsid w:val="006B4A31"/>
    <w:rsid w:val="006B4A98"/>
    <w:rsid w:val="006D2B7B"/>
    <w:rsid w:val="006D3956"/>
    <w:rsid w:val="006D6D86"/>
    <w:rsid w:val="006D78BC"/>
    <w:rsid w:val="006E0BEC"/>
    <w:rsid w:val="006E500B"/>
    <w:rsid w:val="006F066F"/>
    <w:rsid w:val="00703595"/>
    <w:rsid w:val="00706686"/>
    <w:rsid w:val="007128FC"/>
    <w:rsid w:val="0071398E"/>
    <w:rsid w:val="007159C9"/>
    <w:rsid w:val="00715E57"/>
    <w:rsid w:val="00717675"/>
    <w:rsid w:val="00721950"/>
    <w:rsid w:val="00730729"/>
    <w:rsid w:val="00731935"/>
    <w:rsid w:val="00732526"/>
    <w:rsid w:val="0073401D"/>
    <w:rsid w:val="0073467F"/>
    <w:rsid w:val="00735621"/>
    <w:rsid w:val="00735860"/>
    <w:rsid w:val="00736F47"/>
    <w:rsid w:val="00751D4F"/>
    <w:rsid w:val="00752BD9"/>
    <w:rsid w:val="00762952"/>
    <w:rsid w:val="0076410D"/>
    <w:rsid w:val="00765469"/>
    <w:rsid w:val="0076631E"/>
    <w:rsid w:val="007672AD"/>
    <w:rsid w:val="00773F24"/>
    <w:rsid w:val="00774870"/>
    <w:rsid w:val="007764D8"/>
    <w:rsid w:val="00777230"/>
    <w:rsid w:val="00782D27"/>
    <w:rsid w:val="0078536B"/>
    <w:rsid w:val="00786797"/>
    <w:rsid w:val="00790AA0"/>
    <w:rsid w:val="00791EB3"/>
    <w:rsid w:val="00796DB8"/>
    <w:rsid w:val="007A07D1"/>
    <w:rsid w:val="007A2DED"/>
    <w:rsid w:val="007B519A"/>
    <w:rsid w:val="007B67FD"/>
    <w:rsid w:val="007B7827"/>
    <w:rsid w:val="007D2B7A"/>
    <w:rsid w:val="007D4DB4"/>
    <w:rsid w:val="007D4E34"/>
    <w:rsid w:val="007D7955"/>
    <w:rsid w:val="007E00CE"/>
    <w:rsid w:val="007E0FF1"/>
    <w:rsid w:val="007E3FC8"/>
    <w:rsid w:val="007E472E"/>
    <w:rsid w:val="007E6831"/>
    <w:rsid w:val="007F57E0"/>
    <w:rsid w:val="007F5AA2"/>
    <w:rsid w:val="008019C3"/>
    <w:rsid w:val="00805A74"/>
    <w:rsid w:val="00806526"/>
    <w:rsid w:val="00807BD0"/>
    <w:rsid w:val="0081490E"/>
    <w:rsid w:val="008169A5"/>
    <w:rsid w:val="008250D8"/>
    <w:rsid w:val="008252DA"/>
    <w:rsid w:val="00830BA6"/>
    <w:rsid w:val="00843EC3"/>
    <w:rsid w:val="00844574"/>
    <w:rsid w:val="008464CA"/>
    <w:rsid w:val="00847C89"/>
    <w:rsid w:val="00855782"/>
    <w:rsid w:val="00855F79"/>
    <w:rsid w:val="0086051D"/>
    <w:rsid w:val="00860D61"/>
    <w:rsid w:val="00865661"/>
    <w:rsid w:val="00870A3B"/>
    <w:rsid w:val="00871BD2"/>
    <w:rsid w:val="008721E1"/>
    <w:rsid w:val="0087345C"/>
    <w:rsid w:val="00874743"/>
    <w:rsid w:val="00880603"/>
    <w:rsid w:val="00882B78"/>
    <w:rsid w:val="008921BE"/>
    <w:rsid w:val="008922B6"/>
    <w:rsid w:val="00895262"/>
    <w:rsid w:val="008954C6"/>
    <w:rsid w:val="008956A1"/>
    <w:rsid w:val="008A05C1"/>
    <w:rsid w:val="008A63A5"/>
    <w:rsid w:val="008B18E6"/>
    <w:rsid w:val="008B1A72"/>
    <w:rsid w:val="008B390D"/>
    <w:rsid w:val="008B4F41"/>
    <w:rsid w:val="008C0038"/>
    <w:rsid w:val="008C1F6A"/>
    <w:rsid w:val="008C486F"/>
    <w:rsid w:val="008C62A5"/>
    <w:rsid w:val="008D095E"/>
    <w:rsid w:val="008D09F9"/>
    <w:rsid w:val="008D1344"/>
    <w:rsid w:val="008D3BB2"/>
    <w:rsid w:val="008D3F82"/>
    <w:rsid w:val="008D7008"/>
    <w:rsid w:val="008E0C0F"/>
    <w:rsid w:val="008E2BB0"/>
    <w:rsid w:val="008E2EB1"/>
    <w:rsid w:val="008E3F51"/>
    <w:rsid w:val="008E4745"/>
    <w:rsid w:val="008E6134"/>
    <w:rsid w:val="008E7C6E"/>
    <w:rsid w:val="008F1497"/>
    <w:rsid w:val="008F2203"/>
    <w:rsid w:val="008F4391"/>
    <w:rsid w:val="008F650D"/>
    <w:rsid w:val="00900495"/>
    <w:rsid w:val="00900892"/>
    <w:rsid w:val="00902F97"/>
    <w:rsid w:val="0090545B"/>
    <w:rsid w:val="00905E2D"/>
    <w:rsid w:val="00906787"/>
    <w:rsid w:val="009121B6"/>
    <w:rsid w:val="009124A4"/>
    <w:rsid w:val="00913518"/>
    <w:rsid w:val="00920472"/>
    <w:rsid w:val="009232D0"/>
    <w:rsid w:val="00923680"/>
    <w:rsid w:val="009260E4"/>
    <w:rsid w:val="00926458"/>
    <w:rsid w:val="00926749"/>
    <w:rsid w:val="009320AD"/>
    <w:rsid w:val="009324E3"/>
    <w:rsid w:val="00932E91"/>
    <w:rsid w:val="00933CEA"/>
    <w:rsid w:val="0093495D"/>
    <w:rsid w:val="00936FC0"/>
    <w:rsid w:val="00937D04"/>
    <w:rsid w:val="00942007"/>
    <w:rsid w:val="0094451C"/>
    <w:rsid w:val="00947346"/>
    <w:rsid w:val="00947EDE"/>
    <w:rsid w:val="009534D7"/>
    <w:rsid w:val="009605BE"/>
    <w:rsid w:val="009606C7"/>
    <w:rsid w:val="009606DB"/>
    <w:rsid w:val="00963744"/>
    <w:rsid w:val="00976BBA"/>
    <w:rsid w:val="00987721"/>
    <w:rsid w:val="0099055B"/>
    <w:rsid w:val="009912F9"/>
    <w:rsid w:val="009A1752"/>
    <w:rsid w:val="009A21B0"/>
    <w:rsid w:val="009A5CE1"/>
    <w:rsid w:val="009A6607"/>
    <w:rsid w:val="009A66C6"/>
    <w:rsid w:val="009A78EC"/>
    <w:rsid w:val="009B01A2"/>
    <w:rsid w:val="009B17E7"/>
    <w:rsid w:val="009B43CF"/>
    <w:rsid w:val="009B65A7"/>
    <w:rsid w:val="009B896C"/>
    <w:rsid w:val="009C1EE3"/>
    <w:rsid w:val="009C2B6A"/>
    <w:rsid w:val="009C48A5"/>
    <w:rsid w:val="009C5CB7"/>
    <w:rsid w:val="009D05C9"/>
    <w:rsid w:val="009D0C62"/>
    <w:rsid w:val="009D3F93"/>
    <w:rsid w:val="009D606B"/>
    <w:rsid w:val="009D698E"/>
    <w:rsid w:val="009E1C76"/>
    <w:rsid w:val="009E5751"/>
    <w:rsid w:val="009F2DC6"/>
    <w:rsid w:val="009F48CC"/>
    <w:rsid w:val="009F5248"/>
    <w:rsid w:val="009F64BB"/>
    <w:rsid w:val="009F71CC"/>
    <w:rsid w:val="009F7577"/>
    <w:rsid w:val="00A00F7F"/>
    <w:rsid w:val="00A02EED"/>
    <w:rsid w:val="00A0476A"/>
    <w:rsid w:val="00A049B8"/>
    <w:rsid w:val="00A05199"/>
    <w:rsid w:val="00A11F7A"/>
    <w:rsid w:val="00A12F4B"/>
    <w:rsid w:val="00A15410"/>
    <w:rsid w:val="00A21398"/>
    <w:rsid w:val="00A22392"/>
    <w:rsid w:val="00A24351"/>
    <w:rsid w:val="00A31218"/>
    <w:rsid w:val="00A32254"/>
    <w:rsid w:val="00A35A9C"/>
    <w:rsid w:val="00A41E7C"/>
    <w:rsid w:val="00A4434F"/>
    <w:rsid w:val="00A44360"/>
    <w:rsid w:val="00A46921"/>
    <w:rsid w:val="00A511F4"/>
    <w:rsid w:val="00A63297"/>
    <w:rsid w:val="00A640E6"/>
    <w:rsid w:val="00A65FB2"/>
    <w:rsid w:val="00A6732C"/>
    <w:rsid w:val="00A7637E"/>
    <w:rsid w:val="00A8093B"/>
    <w:rsid w:val="00A820E2"/>
    <w:rsid w:val="00A83B82"/>
    <w:rsid w:val="00A850DC"/>
    <w:rsid w:val="00A87D1A"/>
    <w:rsid w:val="00A87EFC"/>
    <w:rsid w:val="00A902CE"/>
    <w:rsid w:val="00A909EA"/>
    <w:rsid w:val="00A935D1"/>
    <w:rsid w:val="00A93C91"/>
    <w:rsid w:val="00A96F59"/>
    <w:rsid w:val="00A975DD"/>
    <w:rsid w:val="00AA0A63"/>
    <w:rsid w:val="00AA18E9"/>
    <w:rsid w:val="00AA6E9C"/>
    <w:rsid w:val="00AB0B68"/>
    <w:rsid w:val="00AB6BEC"/>
    <w:rsid w:val="00AC66C9"/>
    <w:rsid w:val="00AC66DD"/>
    <w:rsid w:val="00AC7828"/>
    <w:rsid w:val="00AD11C2"/>
    <w:rsid w:val="00AD1E70"/>
    <w:rsid w:val="00AD6F9D"/>
    <w:rsid w:val="00AE1E6C"/>
    <w:rsid w:val="00AE325E"/>
    <w:rsid w:val="00AE44AC"/>
    <w:rsid w:val="00AE5A14"/>
    <w:rsid w:val="00AF52A1"/>
    <w:rsid w:val="00AF5682"/>
    <w:rsid w:val="00AF5B65"/>
    <w:rsid w:val="00AF5EE0"/>
    <w:rsid w:val="00AF744F"/>
    <w:rsid w:val="00B01CFE"/>
    <w:rsid w:val="00B02229"/>
    <w:rsid w:val="00B026E3"/>
    <w:rsid w:val="00B04EF1"/>
    <w:rsid w:val="00B05FAC"/>
    <w:rsid w:val="00B060BF"/>
    <w:rsid w:val="00B06A4C"/>
    <w:rsid w:val="00B07844"/>
    <w:rsid w:val="00B13099"/>
    <w:rsid w:val="00B145AD"/>
    <w:rsid w:val="00B1603F"/>
    <w:rsid w:val="00B209EA"/>
    <w:rsid w:val="00B20EE6"/>
    <w:rsid w:val="00B27CBE"/>
    <w:rsid w:val="00B325E0"/>
    <w:rsid w:val="00B352EC"/>
    <w:rsid w:val="00B43092"/>
    <w:rsid w:val="00B446E8"/>
    <w:rsid w:val="00B44B6D"/>
    <w:rsid w:val="00B50E0D"/>
    <w:rsid w:val="00B50E84"/>
    <w:rsid w:val="00B52FDF"/>
    <w:rsid w:val="00B573ED"/>
    <w:rsid w:val="00B73634"/>
    <w:rsid w:val="00B747D3"/>
    <w:rsid w:val="00B75431"/>
    <w:rsid w:val="00B76145"/>
    <w:rsid w:val="00B76587"/>
    <w:rsid w:val="00B80B7F"/>
    <w:rsid w:val="00B820F7"/>
    <w:rsid w:val="00B83E3B"/>
    <w:rsid w:val="00B84251"/>
    <w:rsid w:val="00B84CDF"/>
    <w:rsid w:val="00B86E35"/>
    <w:rsid w:val="00B919C7"/>
    <w:rsid w:val="00B92F89"/>
    <w:rsid w:val="00B932AF"/>
    <w:rsid w:val="00B9480B"/>
    <w:rsid w:val="00B96BE3"/>
    <w:rsid w:val="00B97647"/>
    <w:rsid w:val="00B97811"/>
    <w:rsid w:val="00BA20C3"/>
    <w:rsid w:val="00BA4E8F"/>
    <w:rsid w:val="00BA65DF"/>
    <w:rsid w:val="00BB5732"/>
    <w:rsid w:val="00BC0218"/>
    <w:rsid w:val="00BC0B40"/>
    <w:rsid w:val="00BC1A3A"/>
    <w:rsid w:val="00BC3559"/>
    <w:rsid w:val="00BC3AF0"/>
    <w:rsid w:val="00BD3802"/>
    <w:rsid w:val="00BE1E68"/>
    <w:rsid w:val="00BE3DB6"/>
    <w:rsid w:val="00BE52B8"/>
    <w:rsid w:val="00BE54BD"/>
    <w:rsid w:val="00BE7FDF"/>
    <w:rsid w:val="00BF2BCD"/>
    <w:rsid w:val="00BF3498"/>
    <w:rsid w:val="00BF3AFC"/>
    <w:rsid w:val="00BF761B"/>
    <w:rsid w:val="00BF7954"/>
    <w:rsid w:val="00C02B8E"/>
    <w:rsid w:val="00C041B2"/>
    <w:rsid w:val="00C106AD"/>
    <w:rsid w:val="00C259DC"/>
    <w:rsid w:val="00C275FC"/>
    <w:rsid w:val="00C3443D"/>
    <w:rsid w:val="00C36987"/>
    <w:rsid w:val="00C3798E"/>
    <w:rsid w:val="00C40C43"/>
    <w:rsid w:val="00C42D45"/>
    <w:rsid w:val="00C42F2C"/>
    <w:rsid w:val="00C44CD3"/>
    <w:rsid w:val="00C5094D"/>
    <w:rsid w:val="00C5462A"/>
    <w:rsid w:val="00C54876"/>
    <w:rsid w:val="00C5536D"/>
    <w:rsid w:val="00C556C6"/>
    <w:rsid w:val="00C5701C"/>
    <w:rsid w:val="00C578BC"/>
    <w:rsid w:val="00C57E76"/>
    <w:rsid w:val="00C633D6"/>
    <w:rsid w:val="00C64BD5"/>
    <w:rsid w:val="00C67513"/>
    <w:rsid w:val="00C678F2"/>
    <w:rsid w:val="00C67C46"/>
    <w:rsid w:val="00C75706"/>
    <w:rsid w:val="00C77B23"/>
    <w:rsid w:val="00C84962"/>
    <w:rsid w:val="00C87F83"/>
    <w:rsid w:val="00C9094A"/>
    <w:rsid w:val="00C91928"/>
    <w:rsid w:val="00C926FB"/>
    <w:rsid w:val="00C92783"/>
    <w:rsid w:val="00C94B3E"/>
    <w:rsid w:val="00C95412"/>
    <w:rsid w:val="00C95D73"/>
    <w:rsid w:val="00C960C6"/>
    <w:rsid w:val="00C96823"/>
    <w:rsid w:val="00C97226"/>
    <w:rsid w:val="00C9749C"/>
    <w:rsid w:val="00CA38DD"/>
    <w:rsid w:val="00CA6DA7"/>
    <w:rsid w:val="00CB66A0"/>
    <w:rsid w:val="00CB6E90"/>
    <w:rsid w:val="00CC1FB9"/>
    <w:rsid w:val="00CC4AAD"/>
    <w:rsid w:val="00CD1675"/>
    <w:rsid w:val="00CD4A1E"/>
    <w:rsid w:val="00CD637F"/>
    <w:rsid w:val="00CE0E1A"/>
    <w:rsid w:val="00CE16F9"/>
    <w:rsid w:val="00CE3D2C"/>
    <w:rsid w:val="00CE5738"/>
    <w:rsid w:val="00CE5AD7"/>
    <w:rsid w:val="00CE5EE8"/>
    <w:rsid w:val="00CF1191"/>
    <w:rsid w:val="00CF35E4"/>
    <w:rsid w:val="00CF420C"/>
    <w:rsid w:val="00CF7D44"/>
    <w:rsid w:val="00D110D5"/>
    <w:rsid w:val="00D1120D"/>
    <w:rsid w:val="00D16972"/>
    <w:rsid w:val="00D223FC"/>
    <w:rsid w:val="00D22D05"/>
    <w:rsid w:val="00D25110"/>
    <w:rsid w:val="00D26998"/>
    <w:rsid w:val="00D272AB"/>
    <w:rsid w:val="00D304CA"/>
    <w:rsid w:val="00D3360F"/>
    <w:rsid w:val="00D33CDC"/>
    <w:rsid w:val="00D34ECB"/>
    <w:rsid w:val="00D367B8"/>
    <w:rsid w:val="00D4322A"/>
    <w:rsid w:val="00D44370"/>
    <w:rsid w:val="00D44D06"/>
    <w:rsid w:val="00D46518"/>
    <w:rsid w:val="00D4752B"/>
    <w:rsid w:val="00D52A35"/>
    <w:rsid w:val="00D560D4"/>
    <w:rsid w:val="00D6008F"/>
    <w:rsid w:val="00D64062"/>
    <w:rsid w:val="00D64FEB"/>
    <w:rsid w:val="00D65A6E"/>
    <w:rsid w:val="00D6657A"/>
    <w:rsid w:val="00D7235D"/>
    <w:rsid w:val="00D77B93"/>
    <w:rsid w:val="00D85571"/>
    <w:rsid w:val="00D85A1B"/>
    <w:rsid w:val="00D9102A"/>
    <w:rsid w:val="00D95073"/>
    <w:rsid w:val="00D97631"/>
    <w:rsid w:val="00DA074D"/>
    <w:rsid w:val="00DA2D4E"/>
    <w:rsid w:val="00DA5B12"/>
    <w:rsid w:val="00DB2762"/>
    <w:rsid w:val="00DB3B00"/>
    <w:rsid w:val="00DB6FCF"/>
    <w:rsid w:val="00DB7AD4"/>
    <w:rsid w:val="00DC028C"/>
    <w:rsid w:val="00DC12F8"/>
    <w:rsid w:val="00DC38F3"/>
    <w:rsid w:val="00DC4B54"/>
    <w:rsid w:val="00DC6A89"/>
    <w:rsid w:val="00DD1687"/>
    <w:rsid w:val="00DD2DDD"/>
    <w:rsid w:val="00DD4401"/>
    <w:rsid w:val="00DD4CDF"/>
    <w:rsid w:val="00DE2479"/>
    <w:rsid w:val="00DE2904"/>
    <w:rsid w:val="00DE5620"/>
    <w:rsid w:val="00DE79D9"/>
    <w:rsid w:val="00DF589F"/>
    <w:rsid w:val="00E016A0"/>
    <w:rsid w:val="00E040A0"/>
    <w:rsid w:val="00E06F6C"/>
    <w:rsid w:val="00E10FCE"/>
    <w:rsid w:val="00E1109C"/>
    <w:rsid w:val="00E140F2"/>
    <w:rsid w:val="00E156B3"/>
    <w:rsid w:val="00E15AE0"/>
    <w:rsid w:val="00E220EA"/>
    <w:rsid w:val="00E22B28"/>
    <w:rsid w:val="00E2411F"/>
    <w:rsid w:val="00E27EC8"/>
    <w:rsid w:val="00E27FA7"/>
    <w:rsid w:val="00E301D6"/>
    <w:rsid w:val="00E40BBC"/>
    <w:rsid w:val="00E42E85"/>
    <w:rsid w:val="00E430C8"/>
    <w:rsid w:val="00E464EB"/>
    <w:rsid w:val="00E50B2C"/>
    <w:rsid w:val="00E53416"/>
    <w:rsid w:val="00E53AD6"/>
    <w:rsid w:val="00E53CA5"/>
    <w:rsid w:val="00E543DB"/>
    <w:rsid w:val="00E55057"/>
    <w:rsid w:val="00E60F38"/>
    <w:rsid w:val="00E62287"/>
    <w:rsid w:val="00E62898"/>
    <w:rsid w:val="00E653F4"/>
    <w:rsid w:val="00E6681F"/>
    <w:rsid w:val="00E67C9C"/>
    <w:rsid w:val="00E7620E"/>
    <w:rsid w:val="00E7642A"/>
    <w:rsid w:val="00E765B6"/>
    <w:rsid w:val="00E76879"/>
    <w:rsid w:val="00E824E3"/>
    <w:rsid w:val="00E8503C"/>
    <w:rsid w:val="00E85D28"/>
    <w:rsid w:val="00E87E7F"/>
    <w:rsid w:val="00E91AAD"/>
    <w:rsid w:val="00E91D9C"/>
    <w:rsid w:val="00EA0757"/>
    <w:rsid w:val="00EA3358"/>
    <w:rsid w:val="00EA3E04"/>
    <w:rsid w:val="00EA67A8"/>
    <w:rsid w:val="00EB612E"/>
    <w:rsid w:val="00EB6E1E"/>
    <w:rsid w:val="00EC33BB"/>
    <w:rsid w:val="00EC5E0E"/>
    <w:rsid w:val="00ED2258"/>
    <w:rsid w:val="00ED3209"/>
    <w:rsid w:val="00ED4563"/>
    <w:rsid w:val="00ED4749"/>
    <w:rsid w:val="00ED5A88"/>
    <w:rsid w:val="00ED639C"/>
    <w:rsid w:val="00ED7415"/>
    <w:rsid w:val="00ED7CC6"/>
    <w:rsid w:val="00EE49FC"/>
    <w:rsid w:val="00EE7EF4"/>
    <w:rsid w:val="00EF07D2"/>
    <w:rsid w:val="00EF0F46"/>
    <w:rsid w:val="00EF3739"/>
    <w:rsid w:val="00EF79BC"/>
    <w:rsid w:val="00EF7AD3"/>
    <w:rsid w:val="00EF7C0C"/>
    <w:rsid w:val="00F0099C"/>
    <w:rsid w:val="00F03C0F"/>
    <w:rsid w:val="00F056F1"/>
    <w:rsid w:val="00F058C2"/>
    <w:rsid w:val="00F1062E"/>
    <w:rsid w:val="00F11696"/>
    <w:rsid w:val="00F146E5"/>
    <w:rsid w:val="00F218ED"/>
    <w:rsid w:val="00F258C9"/>
    <w:rsid w:val="00F32A56"/>
    <w:rsid w:val="00F3391D"/>
    <w:rsid w:val="00F36F84"/>
    <w:rsid w:val="00F40F97"/>
    <w:rsid w:val="00F41871"/>
    <w:rsid w:val="00F42784"/>
    <w:rsid w:val="00F428B1"/>
    <w:rsid w:val="00F47634"/>
    <w:rsid w:val="00F47838"/>
    <w:rsid w:val="00F558E0"/>
    <w:rsid w:val="00F607D9"/>
    <w:rsid w:val="00F61DCE"/>
    <w:rsid w:val="00F62797"/>
    <w:rsid w:val="00F629AE"/>
    <w:rsid w:val="00F7100C"/>
    <w:rsid w:val="00F7110A"/>
    <w:rsid w:val="00F71903"/>
    <w:rsid w:val="00F72179"/>
    <w:rsid w:val="00F722F6"/>
    <w:rsid w:val="00F77279"/>
    <w:rsid w:val="00F85C7D"/>
    <w:rsid w:val="00F91262"/>
    <w:rsid w:val="00F94FC8"/>
    <w:rsid w:val="00F95B4B"/>
    <w:rsid w:val="00F96D59"/>
    <w:rsid w:val="00FA252B"/>
    <w:rsid w:val="00FB0C8A"/>
    <w:rsid w:val="00FB0F1E"/>
    <w:rsid w:val="00FB1B10"/>
    <w:rsid w:val="00FB5285"/>
    <w:rsid w:val="00FB6257"/>
    <w:rsid w:val="00FB6948"/>
    <w:rsid w:val="00FB6B47"/>
    <w:rsid w:val="00FB7215"/>
    <w:rsid w:val="00FC6C8B"/>
    <w:rsid w:val="00FD457C"/>
    <w:rsid w:val="00FD4D28"/>
    <w:rsid w:val="00FE0C59"/>
    <w:rsid w:val="00FE1D58"/>
    <w:rsid w:val="00FE1FA0"/>
    <w:rsid w:val="00FE31F8"/>
    <w:rsid w:val="00FE50E2"/>
    <w:rsid w:val="00FF1FCD"/>
    <w:rsid w:val="00FF2965"/>
    <w:rsid w:val="00FF52D5"/>
    <w:rsid w:val="00FF6692"/>
    <w:rsid w:val="00FF78A0"/>
    <w:rsid w:val="014B68DE"/>
    <w:rsid w:val="01C943AB"/>
    <w:rsid w:val="02B6504D"/>
    <w:rsid w:val="0406B680"/>
    <w:rsid w:val="0645F454"/>
    <w:rsid w:val="0880D7E8"/>
    <w:rsid w:val="09AD8ECB"/>
    <w:rsid w:val="09BE7B69"/>
    <w:rsid w:val="09D1219C"/>
    <w:rsid w:val="0B19608D"/>
    <w:rsid w:val="0CE38F8F"/>
    <w:rsid w:val="0E9C7F0B"/>
    <w:rsid w:val="114B39D0"/>
    <w:rsid w:val="114C19BE"/>
    <w:rsid w:val="1212CEBB"/>
    <w:rsid w:val="1240FD39"/>
    <w:rsid w:val="12FD2ADD"/>
    <w:rsid w:val="13367F65"/>
    <w:rsid w:val="150A3C23"/>
    <w:rsid w:val="15AF06E6"/>
    <w:rsid w:val="15F00351"/>
    <w:rsid w:val="16D87B67"/>
    <w:rsid w:val="18DF94C7"/>
    <w:rsid w:val="19072415"/>
    <w:rsid w:val="1914240E"/>
    <w:rsid w:val="19500AA4"/>
    <w:rsid w:val="1A4D7D25"/>
    <w:rsid w:val="1A849207"/>
    <w:rsid w:val="1C2CD4DF"/>
    <w:rsid w:val="1C44AC6E"/>
    <w:rsid w:val="1DC6FF24"/>
    <w:rsid w:val="1E2F2515"/>
    <w:rsid w:val="1E3E639F"/>
    <w:rsid w:val="1F1FB129"/>
    <w:rsid w:val="1F2C2F10"/>
    <w:rsid w:val="1FC9B43D"/>
    <w:rsid w:val="20C2DE56"/>
    <w:rsid w:val="21528A1C"/>
    <w:rsid w:val="22386AF7"/>
    <w:rsid w:val="22B93AC0"/>
    <w:rsid w:val="240CD449"/>
    <w:rsid w:val="257D04F7"/>
    <w:rsid w:val="260CA48E"/>
    <w:rsid w:val="26E9BBD1"/>
    <w:rsid w:val="28CF3A10"/>
    <w:rsid w:val="2A87A473"/>
    <w:rsid w:val="2B459FCD"/>
    <w:rsid w:val="2BC749A5"/>
    <w:rsid w:val="2CAEDA71"/>
    <w:rsid w:val="2CDFFD93"/>
    <w:rsid w:val="2E637648"/>
    <w:rsid w:val="2ECB8EC8"/>
    <w:rsid w:val="2EF7BA3C"/>
    <w:rsid w:val="30461D33"/>
    <w:rsid w:val="3286F01A"/>
    <w:rsid w:val="32BDE08A"/>
    <w:rsid w:val="32C312D0"/>
    <w:rsid w:val="32EA65CA"/>
    <w:rsid w:val="33236807"/>
    <w:rsid w:val="3359516B"/>
    <w:rsid w:val="3481696C"/>
    <w:rsid w:val="35640730"/>
    <w:rsid w:val="361D7F00"/>
    <w:rsid w:val="363BC899"/>
    <w:rsid w:val="39A2369F"/>
    <w:rsid w:val="3A20B7A3"/>
    <w:rsid w:val="3A4E0FAB"/>
    <w:rsid w:val="3AD4D150"/>
    <w:rsid w:val="3BF6E790"/>
    <w:rsid w:val="3C7625C3"/>
    <w:rsid w:val="3D20837C"/>
    <w:rsid w:val="3D834153"/>
    <w:rsid w:val="3DDB0CF2"/>
    <w:rsid w:val="3E36B9F8"/>
    <w:rsid w:val="40028CEB"/>
    <w:rsid w:val="4211FB34"/>
    <w:rsid w:val="435D1EDF"/>
    <w:rsid w:val="44DAD347"/>
    <w:rsid w:val="454D59CF"/>
    <w:rsid w:val="455EB883"/>
    <w:rsid w:val="46130AA0"/>
    <w:rsid w:val="46A356B1"/>
    <w:rsid w:val="4843D53C"/>
    <w:rsid w:val="49D53497"/>
    <w:rsid w:val="4C72AF75"/>
    <w:rsid w:val="4D46843A"/>
    <w:rsid w:val="4DDD2DFD"/>
    <w:rsid w:val="4EB724ED"/>
    <w:rsid w:val="500AF581"/>
    <w:rsid w:val="53915B8D"/>
    <w:rsid w:val="53E50810"/>
    <w:rsid w:val="55EEB483"/>
    <w:rsid w:val="59B063FC"/>
    <w:rsid w:val="5A8C1A7A"/>
    <w:rsid w:val="5B2B0E0B"/>
    <w:rsid w:val="5C57245D"/>
    <w:rsid w:val="5C576748"/>
    <w:rsid w:val="5DD47112"/>
    <w:rsid w:val="5F476831"/>
    <w:rsid w:val="5FBC9707"/>
    <w:rsid w:val="6078F49F"/>
    <w:rsid w:val="6156AAFE"/>
    <w:rsid w:val="62ED9EC9"/>
    <w:rsid w:val="63F2A56A"/>
    <w:rsid w:val="64DD2167"/>
    <w:rsid w:val="64E7DFF2"/>
    <w:rsid w:val="6875EDF2"/>
    <w:rsid w:val="68FED6EA"/>
    <w:rsid w:val="6ADA7AFD"/>
    <w:rsid w:val="6F2BDEAB"/>
    <w:rsid w:val="6F87FDB8"/>
    <w:rsid w:val="6FF2D66F"/>
    <w:rsid w:val="727AD9F8"/>
    <w:rsid w:val="72D5AF60"/>
    <w:rsid w:val="74FF229A"/>
    <w:rsid w:val="756C55EC"/>
    <w:rsid w:val="760921AE"/>
    <w:rsid w:val="7631C1AA"/>
    <w:rsid w:val="76725881"/>
    <w:rsid w:val="76B044D4"/>
    <w:rsid w:val="77663E5C"/>
    <w:rsid w:val="78125875"/>
    <w:rsid w:val="78278CFE"/>
    <w:rsid w:val="7A04B1EA"/>
    <w:rsid w:val="7A3DEE2F"/>
    <w:rsid w:val="7B279602"/>
    <w:rsid w:val="7CEA90CF"/>
    <w:rsid w:val="7D6542A6"/>
    <w:rsid w:val="7E1C0BA1"/>
    <w:rsid w:val="7F5292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CFE7"/>
  <w15:docId w15:val="{6538A425-C497-D24D-BCC1-0D84B8ADB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2B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2B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2B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2B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2B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2BD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2BD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2BD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2BD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2B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2B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2B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2B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2B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2B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2B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2B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2BD9"/>
    <w:rPr>
      <w:rFonts w:eastAsiaTheme="majorEastAsia" w:cstheme="majorBidi"/>
      <w:color w:val="272727" w:themeColor="text1" w:themeTint="D8"/>
    </w:rPr>
  </w:style>
  <w:style w:type="paragraph" w:styleId="Title">
    <w:name w:val="Title"/>
    <w:basedOn w:val="Normal"/>
    <w:next w:val="Normal"/>
    <w:link w:val="TitleChar"/>
    <w:uiPriority w:val="10"/>
    <w:qFormat/>
    <w:rsid w:val="00752BD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2B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2BD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2B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2B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52BD9"/>
    <w:rPr>
      <w:i/>
      <w:iCs/>
      <w:color w:val="404040" w:themeColor="text1" w:themeTint="BF"/>
    </w:rPr>
  </w:style>
  <w:style w:type="paragraph" w:styleId="ListParagraph">
    <w:name w:val="List Paragraph"/>
    <w:basedOn w:val="Normal"/>
    <w:uiPriority w:val="34"/>
    <w:qFormat/>
    <w:rsid w:val="00752BD9"/>
    <w:pPr>
      <w:ind w:left="720"/>
      <w:contextualSpacing/>
    </w:pPr>
  </w:style>
  <w:style w:type="character" w:styleId="IntenseEmphasis">
    <w:name w:val="Intense Emphasis"/>
    <w:basedOn w:val="DefaultParagraphFont"/>
    <w:uiPriority w:val="21"/>
    <w:qFormat/>
    <w:rsid w:val="00752BD9"/>
    <w:rPr>
      <w:i/>
      <w:iCs/>
      <w:color w:val="0F4761" w:themeColor="accent1" w:themeShade="BF"/>
    </w:rPr>
  </w:style>
  <w:style w:type="paragraph" w:styleId="IntenseQuote">
    <w:name w:val="Intense Quote"/>
    <w:basedOn w:val="Normal"/>
    <w:next w:val="Normal"/>
    <w:link w:val="IntenseQuoteChar"/>
    <w:uiPriority w:val="30"/>
    <w:qFormat/>
    <w:rsid w:val="00752B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2BD9"/>
    <w:rPr>
      <w:i/>
      <w:iCs/>
      <w:color w:val="0F4761" w:themeColor="accent1" w:themeShade="BF"/>
    </w:rPr>
  </w:style>
  <w:style w:type="character" w:styleId="IntenseReference">
    <w:name w:val="Intense Reference"/>
    <w:basedOn w:val="DefaultParagraphFont"/>
    <w:uiPriority w:val="32"/>
    <w:qFormat/>
    <w:rsid w:val="00752BD9"/>
    <w:rPr>
      <w:b/>
      <w:bCs/>
      <w:smallCaps/>
      <w:color w:val="0F4761" w:themeColor="accent1" w:themeShade="BF"/>
      <w:spacing w:val="5"/>
    </w:rPr>
  </w:style>
  <w:style w:type="paragraph" w:styleId="Header">
    <w:name w:val="header"/>
    <w:basedOn w:val="Normal"/>
    <w:link w:val="HeaderChar"/>
    <w:uiPriority w:val="99"/>
    <w:unhideWhenUsed/>
    <w:rsid w:val="00752BD9"/>
    <w:pPr>
      <w:tabs>
        <w:tab w:val="center" w:pos="4513"/>
        <w:tab w:val="right" w:pos="9026"/>
      </w:tabs>
    </w:pPr>
  </w:style>
  <w:style w:type="character" w:customStyle="1" w:styleId="HeaderChar">
    <w:name w:val="Header Char"/>
    <w:basedOn w:val="DefaultParagraphFont"/>
    <w:link w:val="Header"/>
    <w:uiPriority w:val="99"/>
    <w:rsid w:val="00752BD9"/>
  </w:style>
  <w:style w:type="paragraph" w:styleId="Footer">
    <w:name w:val="footer"/>
    <w:basedOn w:val="Normal"/>
    <w:link w:val="FooterChar"/>
    <w:uiPriority w:val="99"/>
    <w:unhideWhenUsed/>
    <w:rsid w:val="00752BD9"/>
    <w:pPr>
      <w:tabs>
        <w:tab w:val="center" w:pos="4513"/>
        <w:tab w:val="right" w:pos="9026"/>
      </w:tabs>
    </w:pPr>
  </w:style>
  <w:style w:type="character" w:customStyle="1" w:styleId="FooterChar">
    <w:name w:val="Footer Char"/>
    <w:basedOn w:val="DefaultParagraphFont"/>
    <w:link w:val="Footer"/>
    <w:uiPriority w:val="99"/>
    <w:rsid w:val="00752BD9"/>
  </w:style>
  <w:style w:type="character" w:styleId="CommentReference">
    <w:name w:val="annotation reference"/>
    <w:basedOn w:val="DefaultParagraphFont"/>
    <w:uiPriority w:val="99"/>
    <w:semiHidden/>
    <w:unhideWhenUsed/>
    <w:rsid w:val="009A66C6"/>
    <w:rPr>
      <w:sz w:val="16"/>
      <w:szCs w:val="16"/>
    </w:rPr>
  </w:style>
  <w:style w:type="paragraph" w:styleId="CommentText">
    <w:name w:val="annotation text"/>
    <w:basedOn w:val="Normal"/>
    <w:link w:val="CommentTextChar"/>
    <w:uiPriority w:val="99"/>
    <w:unhideWhenUsed/>
    <w:rsid w:val="009A66C6"/>
    <w:rPr>
      <w:sz w:val="20"/>
      <w:szCs w:val="20"/>
    </w:rPr>
  </w:style>
  <w:style w:type="character" w:customStyle="1" w:styleId="CommentTextChar">
    <w:name w:val="Comment Text Char"/>
    <w:basedOn w:val="DefaultParagraphFont"/>
    <w:link w:val="CommentText"/>
    <w:uiPriority w:val="99"/>
    <w:rsid w:val="009A66C6"/>
    <w:rPr>
      <w:sz w:val="20"/>
      <w:szCs w:val="20"/>
    </w:rPr>
  </w:style>
  <w:style w:type="paragraph" w:styleId="CommentSubject">
    <w:name w:val="annotation subject"/>
    <w:basedOn w:val="CommentText"/>
    <w:next w:val="CommentText"/>
    <w:link w:val="CommentSubjectChar"/>
    <w:uiPriority w:val="99"/>
    <w:semiHidden/>
    <w:unhideWhenUsed/>
    <w:rsid w:val="009A66C6"/>
    <w:rPr>
      <w:b/>
      <w:bCs/>
    </w:rPr>
  </w:style>
  <w:style w:type="character" w:customStyle="1" w:styleId="CommentSubjectChar">
    <w:name w:val="Comment Subject Char"/>
    <w:basedOn w:val="CommentTextChar"/>
    <w:link w:val="CommentSubject"/>
    <w:uiPriority w:val="99"/>
    <w:semiHidden/>
    <w:rsid w:val="009A66C6"/>
    <w:rPr>
      <w:b/>
      <w:bCs/>
      <w:sz w:val="20"/>
      <w:szCs w:val="20"/>
    </w:rPr>
  </w:style>
  <w:style w:type="paragraph" w:styleId="Revision">
    <w:name w:val="Revision"/>
    <w:hidden/>
    <w:uiPriority w:val="99"/>
    <w:semiHidden/>
    <w:rsid w:val="009260E4"/>
  </w:style>
  <w:style w:type="character" w:styleId="Hyperlink">
    <w:name w:val="Hyperlink"/>
    <w:basedOn w:val="DefaultParagraphFont"/>
    <w:uiPriority w:val="99"/>
    <w:unhideWhenUsed/>
    <w:rsid w:val="00300DB2"/>
    <w:rPr>
      <w:color w:val="467886" w:themeColor="hyperlink"/>
      <w:u w:val="single"/>
    </w:rPr>
  </w:style>
  <w:style w:type="character" w:styleId="UnresolvedMention">
    <w:name w:val="Unresolved Mention"/>
    <w:basedOn w:val="DefaultParagraphFont"/>
    <w:uiPriority w:val="99"/>
    <w:semiHidden/>
    <w:unhideWhenUsed/>
    <w:rsid w:val="00300DB2"/>
    <w:rPr>
      <w:color w:val="605E5C"/>
      <w:shd w:val="clear" w:color="auto" w:fill="E1DFDD"/>
    </w:rPr>
  </w:style>
  <w:style w:type="table" w:styleId="TableGrid">
    <w:name w:val="Table Grid"/>
    <w:basedOn w:val="TableNormal"/>
    <w:uiPriority w:val="59"/>
    <w:rsid w:val="00FB4123"/>
    <w:tblPr/>
  </w:style>
  <w:style w:type="character" w:styleId="Strong">
    <w:name w:val="Strong"/>
    <w:basedOn w:val="DefaultParagraphFont"/>
    <w:uiPriority w:val="22"/>
    <w:qFormat/>
    <w:rsid w:val="004839BB"/>
    <w:rPr>
      <w:b/>
      <w:bCs/>
    </w:rPr>
  </w:style>
  <w:style w:type="character" w:styleId="FollowedHyperlink">
    <w:name w:val="FollowedHyperlink"/>
    <w:basedOn w:val="DefaultParagraphFont"/>
    <w:uiPriority w:val="99"/>
    <w:semiHidden/>
    <w:unhideWhenUsed/>
    <w:rsid w:val="00BE52B8"/>
    <w:rPr>
      <w:color w:val="96607D" w:themeColor="followedHyperlink"/>
      <w:u w:val="single"/>
    </w:rPr>
  </w:style>
  <w:style w:type="character" w:styleId="Mention">
    <w:name w:val="Mention"/>
    <w:basedOn w:val="DefaultParagraphFont"/>
    <w:uiPriority w:val="99"/>
    <w:unhideWhenUsed/>
    <w:rsid w:val="00687F34"/>
    <w:rPr>
      <w:color w:val="2B579A"/>
      <w:shd w:val="clear" w:color="auto" w:fill="E1DFDD"/>
    </w:rPr>
  </w:style>
  <w:style w:type="character" w:customStyle="1" w:styleId="normaltextrun">
    <w:name w:val="normaltextrun"/>
    <w:basedOn w:val="DefaultParagraphFont"/>
    <w:rsid w:val="00F36F84"/>
  </w:style>
  <w:style w:type="paragraph" w:customStyle="1" w:styleId="paragraph">
    <w:name w:val="paragraph"/>
    <w:basedOn w:val="Normal"/>
    <w:rsid w:val="005659E3"/>
    <w:pPr>
      <w:spacing w:before="100" w:beforeAutospacing="1" w:after="100" w:afterAutospacing="1"/>
    </w:pPr>
    <w:rPr>
      <w:rFonts w:ascii="Times New Roman" w:eastAsia="Times New Roman" w:hAnsi="Times New Roman" w:cs="Times New Roman"/>
      <w:kern w:val="0"/>
      <w:lang w:val="en-US" w:eastAsia="en-GB"/>
      <w14:ligatures w14:val="none"/>
    </w:rPr>
  </w:style>
  <w:style w:type="character" w:customStyle="1" w:styleId="eop">
    <w:name w:val="eop"/>
    <w:basedOn w:val="DefaultParagraphFont"/>
    <w:rsid w:val="005659E3"/>
  </w:style>
  <w:style w:type="paragraph" w:customStyle="1" w:styleId="p1">
    <w:name w:val="p1"/>
    <w:basedOn w:val="Normal"/>
    <w:rsid w:val="00BC3559"/>
    <w:rPr>
      <w:rFonts w:ascii="Helvetica" w:eastAsia="Times New Roman" w:hAnsi="Helvetica" w:cs="Times New Roman"/>
      <w:color w:val="000000"/>
      <w:kern w:val="0"/>
      <w:sz w:val="23"/>
      <w:szCs w:val="23"/>
      <w:lang w:val="en-US" w:eastAsia="en-GB"/>
      <w14:ligatures w14:val="none"/>
    </w:rPr>
  </w:style>
  <w:style w:type="character" w:customStyle="1" w:styleId="apple-converted-space">
    <w:name w:val="apple-converted-space"/>
    <w:basedOn w:val="DefaultParagraphFont"/>
    <w:rsid w:val="00E156B3"/>
  </w:style>
  <w:style w:type="paragraph" w:styleId="NormalWeb">
    <w:name w:val="Normal (Web)"/>
    <w:basedOn w:val="Normal"/>
    <w:uiPriority w:val="99"/>
    <w:semiHidden/>
    <w:unhideWhenUsed/>
    <w:rsid w:val="0066002C"/>
    <w:pPr>
      <w:spacing w:before="100" w:beforeAutospacing="1" w:after="100" w:afterAutospacing="1"/>
    </w:pPr>
    <w:rPr>
      <w:rFonts w:ascii="Times New Roman" w:eastAsia="Times New Roman" w:hAnsi="Times New Roman" w:cs="Times New Roman"/>
      <w:kern w:val="0"/>
      <w:lang w:val="en-US" w:eastAsia="en-GB"/>
      <w14:ligatures w14:val="none"/>
    </w:rPr>
  </w:style>
  <w:style w:type="paragraph" w:styleId="FootnoteText">
    <w:name w:val="footnote text"/>
    <w:basedOn w:val="Normal"/>
    <w:link w:val="FootnoteTextChar"/>
    <w:uiPriority w:val="99"/>
    <w:semiHidden/>
    <w:unhideWhenUsed/>
    <w:rsid w:val="007672AD"/>
    <w:rPr>
      <w:sz w:val="20"/>
      <w:szCs w:val="20"/>
    </w:rPr>
  </w:style>
  <w:style w:type="character" w:customStyle="1" w:styleId="FootnoteTextChar">
    <w:name w:val="Footnote Text Char"/>
    <w:basedOn w:val="DefaultParagraphFont"/>
    <w:link w:val="FootnoteText"/>
    <w:uiPriority w:val="99"/>
    <w:semiHidden/>
    <w:rsid w:val="007672AD"/>
    <w:rPr>
      <w:sz w:val="20"/>
      <w:szCs w:val="20"/>
    </w:rPr>
  </w:style>
  <w:style w:type="character" w:styleId="FootnoteReference">
    <w:name w:val="footnote reference"/>
    <w:basedOn w:val="DefaultParagraphFont"/>
    <w:uiPriority w:val="99"/>
    <w:semiHidden/>
    <w:unhideWhenUsed/>
    <w:rsid w:val="007672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6327">
      <w:bodyDiv w:val="1"/>
      <w:marLeft w:val="0"/>
      <w:marRight w:val="0"/>
      <w:marTop w:val="0"/>
      <w:marBottom w:val="0"/>
      <w:divBdr>
        <w:top w:val="none" w:sz="0" w:space="0" w:color="auto"/>
        <w:left w:val="none" w:sz="0" w:space="0" w:color="auto"/>
        <w:bottom w:val="none" w:sz="0" w:space="0" w:color="auto"/>
        <w:right w:val="none" w:sz="0" w:space="0" w:color="auto"/>
      </w:divBdr>
      <w:divsChild>
        <w:div w:id="315768182">
          <w:marLeft w:val="274"/>
          <w:marRight w:val="0"/>
          <w:marTop w:val="0"/>
          <w:marBottom w:val="240"/>
          <w:divBdr>
            <w:top w:val="none" w:sz="0" w:space="0" w:color="auto"/>
            <w:left w:val="none" w:sz="0" w:space="0" w:color="auto"/>
            <w:bottom w:val="none" w:sz="0" w:space="0" w:color="auto"/>
            <w:right w:val="none" w:sz="0" w:space="0" w:color="auto"/>
          </w:divBdr>
        </w:div>
      </w:divsChild>
    </w:div>
    <w:div w:id="145053733">
      <w:bodyDiv w:val="1"/>
      <w:marLeft w:val="0"/>
      <w:marRight w:val="0"/>
      <w:marTop w:val="0"/>
      <w:marBottom w:val="0"/>
      <w:divBdr>
        <w:top w:val="none" w:sz="0" w:space="0" w:color="auto"/>
        <w:left w:val="none" w:sz="0" w:space="0" w:color="auto"/>
        <w:bottom w:val="none" w:sz="0" w:space="0" w:color="auto"/>
        <w:right w:val="none" w:sz="0" w:space="0" w:color="auto"/>
      </w:divBdr>
      <w:divsChild>
        <w:div w:id="1390762031">
          <w:marLeft w:val="274"/>
          <w:marRight w:val="0"/>
          <w:marTop w:val="0"/>
          <w:marBottom w:val="0"/>
          <w:divBdr>
            <w:top w:val="none" w:sz="0" w:space="0" w:color="auto"/>
            <w:left w:val="none" w:sz="0" w:space="0" w:color="auto"/>
            <w:bottom w:val="none" w:sz="0" w:space="0" w:color="auto"/>
            <w:right w:val="none" w:sz="0" w:space="0" w:color="auto"/>
          </w:divBdr>
        </w:div>
        <w:div w:id="1662587847">
          <w:marLeft w:val="274"/>
          <w:marRight w:val="0"/>
          <w:marTop w:val="0"/>
          <w:marBottom w:val="0"/>
          <w:divBdr>
            <w:top w:val="none" w:sz="0" w:space="0" w:color="auto"/>
            <w:left w:val="none" w:sz="0" w:space="0" w:color="auto"/>
            <w:bottom w:val="none" w:sz="0" w:space="0" w:color="auto"/>
            <w:right w:val="none" w:sz="0" w:space="0" w:color="auto"/>
          </w:divBdr>
        </w:div>
        <w:div w:id="1966155702">
          <w:marLeft w:val="274"/>
          <w:marRight w:val="0"/>
          <w:marTop w:val="0"/>
          <w:marBottom w:val="0"/>
          <w:divBdr>
            <w:top w:val="none" w:sz="0" w:space="0" w:color="auto"/>
            <w:left w:val="none" w:sz="0" w:space="0" w:color="auto"/>
            <w:bottom w:val="none" w:sz="0" w:space="0" w:color="auto"/>
            <w:right w:val="none" w:sz="0" w:space="0" w:color="auto"/>
          </w:divBdr>
        </w:div>
      </w:divsChild>
    </w:div>
    <w:div w:id="779180617">
      <w:bodyDiv w:val="1"/>
      <w:marLeft w:val="0"/>
      <w:marRight w:val="0"/>
      <w:marTop w:val="0"/>
      <w:marBottom w:val="0"/>
      <w:divBdr>
        <w:top w:val="none" w:sz="0" w:space="0" w:color="auto"/>
        <w:left w:val="none" w:sz="0" w:space="0" w:color="auto"/>
        <w:bottom w:val="none" w:sz="0" w:space="0" w:color="auto"/>
        <w:right w:val="none" w:sz="0" w:space="0" w:color="auto"/>
      </w:divBdr>
      <w:divsChild>
        <w:div w:id="2083676772">
          <w:marLeft w:val="274"/>
          <w:marRight w:val="0"/>
          <w:marTop w:val="0"/>
          <w:marBottom w:val="240"/>
          <w:divBdr>
            <w:top w:val="none" w:sz="0" w:space="0" w:color="auto"/>
            <w:left w:val="none" w:sz="0" w:space="0" w:color="auto"/>
            <w:bottom w:val="none" w:sz="0" w:space="0" w:color="auto"/>
            <w:right w:val="none" w:sz="0" w:space="0" w:color="auto"/>
          </w:divBdr>
        </w:div>
      </w:divsChild>
    </w:div>
    <w:div w:id="800997259">
      <w:bodyDiv w:val="1"/>
      <w:marLeft w:val="0"/>
      <w:marRight w:val="0"/>
      <w:marTop w:val="0"/>
      <w:marBottom w:val="0"/>
      <w:divBdr>
        <w:top w:val="none" w:sz="0" w:space="0" w:color="auto"/>
        <w:left w:val="none" w:sz="0" w:space="0" w:color="auto"/>
        <w:bottom w:val="none" w:sz="0" w:space="0" w:color="auto"/>
        <w:right w:val="none" w:sz="0" w:space="0" w:color="auto"/>
      </w:divBdr>
    </w:div>
    <w:div w:id="1058893025">
      <w:bodyDiv w:val="1"/>
      <w:marLeft w:val="0"/>
      <w:marRight w:val="0"/>
      <w:marTop w:val="0"/>
      <w:marBottom w:val="0"/>
      <w:divBdr>
        <w:top w:val="none" w:sz="0" w:space="0" w:color="auto"/>
        <w:left w:val="none" w:sz="0" w:space="0" w:color="auto"/>
        <w:bottom w:val="none" w:sz="0" w:space="0" w:color="auto"/>
        <w:right w:val="none" w:sz="0" w:space="0" w:color="auto"/>
      </w:divBdr>
    </w:div>
    <w:div w:id="1187328248">
      <w:bodyDiv w:val="1"/>
      <w:marLeft w:val="0"/>
      <w:marRight w:val="0"/>
      <w:marTop w:val="0"/>
      <w:marBottom w:val="0"/>
      <w:divBdr>
        <w:top w:val="none" w:sz="0" w:space="0" w:color="auto"/>
        <w:left w:val="none" w:sz="0" w:space="0" w:color="auto"/>
        <w:bottom w:val="none" w:sz="0" w:space="0" w:color="auto"/>
        <w:right w:val="none" w:sz="0" w:space="0" w:color="auto"/>
      </w:divBdr>
      <w:divsChild>
        <w:div w:id="861476367">
          <w:marLeft w:val="274"/>
          <w:marRight w:val="0"/>
          <w:marTop w:val="0"/>
          <w:marBottom w:val="0"/>
          <w:divBdr>
            <w:top w:val="none" w:sz="0" w:space="0" w:color="auto"/>
            <w:left w:val="none" w:sz="0" w:space="0" w:color="auto"/>
            <w:bottom w:val="none" w:sz="0" w:space="0" w:color="auto"/>
            <w:right w:val="none" w:sz="0" w:space="0" w:color="auto"/>
          </w:divBdr>
        </w:div>
        <w:div w:id="1282953666">
          <w:marLeft w:val="274"/>
          <w:marRight w:val="0"/>
          <w:marTop w:val="0"/>
          <w:marBottom w:val="0"/>
          <w:divBdr>
            <w:top w:val="none" w:sz="0" w:space="0" w:color="auto"/>
            <w:left w:val="none" w:sz="0" w:space="0" w:color="auto"/>
            <w:bottom w:val="none" w:sz="0" w:space="0" w:color="auto"/>
            <w:right w:val="none" w:sz="0" w:space="0" w:color="auto"/>
          </w:divBdr>
        </w:div>
        <w:div w:id="1424036613">
          <w:marLeft w:val="274"/>
          <w:marRight w:val="0"/>
          <w:marTop w:val="0"/>
          <w:marBottom w:val="0"/>
          <w:divBdr>
            <w:top w:val="none" w:sz="0" w:space="0" w:color="auto"/>
            <w:left w:val="none" w:sz="0" w:space="0" w:color="auto"/>
            <w:bottom w:val="none" w:sz="0" w:space="0" w:color="auto"/>
            <w:right w:val="none" w:sz="0" w:space="0" w:color="auto"/>
          </w:divBdr>
        </w:div>
      </w:divsChild>
    </w:div>
    <w:div w:id="1525899646">
      <w:bodyDiv w:val="1"/>
      <w:marLeft w:val="0"/>
      <w:marRight w:val="0"/>
      <w:marTop w:val="0"/>
      <w:marBottom w:val="0"/>
      <w:divBdr>
        <w:top w:val="none" w:sz="0" w:space="0" w:color="auto"/>
        <w:left w:val="none" w:sz="0" w:space="0" w:color="auto"/>
        <w:bottom w:val="none" w:sz="0" w:space="0" w:color="auto"/>
        <w:right w:val="none" w:sz="0" w:space="0" w:color="auto"/>
      </w:divBdr>
    </w:div>
    <w:div w:id="1529223033">
      <w:bodyDiv w:val="1"/>
      <w:marLeft w:val="0"/>
      <w:marRight w:val="0"/>
      <w:marTop w:val="0"/>
      <w:marBottom w:val="0"/>
      <w:divBdr>
        <w:top w:val="none" w:sz="0" w:space="0" w:color="auto"/>
        <w:left w:val="none" w:sz="0" w:space="0" w:color="auto"/>
        <w:bottom w:val="none" w:sz="0" w:space="0" w:color="auto"/>
        <w:right w:val="none" w:sz="0" w:space="0" w:color="auto"/>
      </w:divBdr>
      <w:divsChild>
        <w:div w:id="1204094275">
          <w:marLeft w:val="274"/>
          <w:marRight w:val="0"/>
          <w:marTop w:val="0"/>
          <w:marBottom w:val="0"/>
          <w:divBdr>
            <w:top w:val="none" w:sz="0" w:space="0" w:color="auto"/>
            <w:left w:val="none" w:sz="0" w:space="0" w:color="auto"/>
            <w:bottom w:val="none" w:sz="0" w:space="0" w:color="auto"/>
            <w:right w:val="none" w:sz="0" w:space="0" w:color="auto"/>
          </w:divBdr>
        </w:div>
        <w:div w:id="1309699740">
          <w:marLeft w:val="274"/>
          <w:marRight w:val="0"/>
          <w:marTop w:val="0"/>
          <w:marBottom w:val="0"/>
          <w:divBdr>
            <w:top w:val="none" w:sz="0" w:space="0" w:color="auto"/>
            <w:left w:val="none" w:sz="0" w:space="0" w:color="auto"/>
            <w:bottom w:val="none" w:sz="0" w:space="0" w:color="auto"/>
            <w:right w:val="none" w:sz="0" w:space="0" w:color="auto"/>
          </w:divBdr>
        </w:div>
        <w:div w:id="1953247941">
          <w:marLeft w:val="274"/>
          <w:marRight w:val="0"/>
          <w:marTop w:val="0"/>
          <w:marBottom w:val="0"/>
          <w:divBdr>
            <w:top w:val="none" w:sz="0" w:space="0" w:color="auto"/>
            <w:left w:val="none" w:sz="0" w:space="0" w:color="auto"/>
            <w:bottom w:val="none" w:sz="0" w:space="0" w:color="auto"/>
            <w:right w:val="none" w:sz="0" w:space="0" w:color="auto"/>
          </w:divBdr>
        </w:div>
        <w:div w:id="2099984859">
          <w:marLeft w:val="274"/>
          <w:marRight w:val="0"/>
          <w:marTop w:val="0"/>
          <w:marBottom w:val="0"/>
          <w:divBdr>
            <w:top w:val="none" w:sz="0" w:space="0" w:color="auto"/>
            <w:left w:val="none" w:sz="0" w:space="0" w:color="auto"/>
            <w:bottom w:val="none" w:sz="0" w:space="0" w:color="auto"/>
            <w:right w:val="none" w:sz="0" w:space="0" w:color="auto"/>
          </w:divBdr>
        </w:div>
      </w:divsChild>
    </w:div>
    <w:div w:id="1530023264">
      <w:bodyDiv w:val="1"/>
      <w:marLeft w:val="0"/>
      <w:marRight w:val="0"/>
      <w:marTop w:val="0"/>
      <w:marBottom w:val="0"/>
      <w:divBdr>
        <w:top w:val="none" w:sz="0" w:space="0" w:color="auto"/>
        <w:left w:val="none" w:sz="0" w:space="0" w:color="auto"/>
        <w:bottom w:val="none" w:sz="0" w:space="0" w:color="auto"/>
        <w:right w:val="none" w:sz="0" w:space="0" w:color="auto"/>
      </w:divBdr>
    </w:div>
    <w:div w:id="1628009342">
      <w:bodyDiv w:val="1"/>
      <w:marLeft w:val="0"/>
      <w:marRight w:val="0"/>
      <w:marTop w:val="0"/>
      <w:marBottom w:val="0"/>
      <w:divBdr>
        <w:top w:val="none" w:sz="0" w:space="0" w:color="auto"/>
        <w:left w:val="none" w:sz="0" w:space="0" w:color="auto"/>
        <w:bottom w:val="none" w:sz="0" w:space="0" w:color="auto"/>
        <w:right w:val="none" w:sz="0" w:space="0" w:color="auto"/>
      </w:divBdr>
    </w:div>
    <w:div w:id="1705862972">
      <w:bodyDiv w:val="1"/>
      <w:marLeft w:val="0"/>
      <w:marRight w:val="0"/>
      <w:marTop w:val="0"/>
      <w:marBottom w:val="0"/>
      <w:divBdr>
        <w:top w:val="none" w:sz="0" w:space="0" w:color="auto"/>
        <w:left w:val="none" w:sz="0" w:space="0" w:color="auto"/>
        <w:bottom w:val="none" w:sz="0" w:space="0" w:color="auto"/>
        <w:right w:val="none" w:sz="0" w:space="0" w:color="auto"/>
      </w:divBdr>
      <w:divsChild>
        <w:div w:id="546379004">
          <w:marLeft w:val="274"/>
          <w:marRight w:val="0"/>
          <w:marTop w:val="0"/>
          <w:marBottom w:val="0"/>
          <w:divBdr>
            <w:top w:val="none" w:sz="0" w:space="0" w:color="auto"/>
            <w:left w:val="none" w:sz="0" w:space="0" w:color="auto"/>
            <w:bottom w:val="none" w:sz="0" w:space="0" w:color="auto"/>
            <w:right w:val="none" w:sz="0" w:space="0" w:color="auto"/>
          </w:divBdr>
        </w:div>
        <w:div w:id="2002350497">
          <w:marLeft w:val="274"/>
          <w:marRight w:val="0"/>
          <w:marTop w:val="0"/>
          <w:marBottom w:val="0"/>
          <w:divBdr>
            <w:top w:val="none" w:sz="0" w:space="0" w:color="auto"/>
            <w:left w:val="none" w:sz="0" w:space="0" w:color="auto"/>
            <w:bottom w:val="none" w:sz="0" w:space="0" w:color="auto"/>
            <w:right w:val="none" w:sz="0" w:space="0" w:color="auto"/>
          </w:divBdr>
        </w:div>
      </w:divsChild>
    </w:div>
    <w:div w:id="1763405369">
      <w:bodyDiv w:val="1"/>
      <w:marLeft w:val="0"/>
      <w:marRight w:val="0"/>
      <w:marTop w:val="0"/>
      <w:marBottom w:val="0"/>
      <w:divBdr>
        <w:top w:val="none" w:sz="0" w:space="0" w:color="auto"/>
        <w:left w:val="none" w:sz="0" w:space="0" w:color="auto"/>
        <w:bottom w:val="none" w:sz="0" w:space="0" w:color="auto"/>
        <w:right w:val="none" w:sz="0" w:space="0" w:color="auto"/>
      </w:divBdr>
      <w:divsChild>
        <w:div w:id="1149832152">
          <w:marLeft w:val="0"/>
          <w:marRight w:val="0"/>
          <w:marTop w:val="0"/>
          <w:marBottom w:val="0"/>
          <w:divBdr>
            <w:top w:val="none" w:sz="0" w:space="0" w:color="auto"/>
            <w:left w:val="none" w:sz="0" w:space="0" w:color="auto"/>
            <w:bottom w:val="none" w:sz="0" w:space="0" w:color="auto"/>
            <w:right w:val="none" w:sz="0" w:space="0" w:color="auto"/>
          </w:divBdr>
          <w:divsChild>
            <w:div w:id="9934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E07EA96682C04D8E418303EBC50243" ma:contentTypeVersion="7" ma:contentTypeDescription="Create a new document." ma:contentTypeScope="" ma:versionID="54eecd95a193c2e20c0df905cf242a34">
  <xsd:schema xmlns:xsd="http://www.w3.org/2001/XMLSchema" xmlns:xs="http://www.w3.org/2001/XMLSchema" xmlns:p="http://schemas.microsoft.com/office/2006/metadata/properties" xmlns:ns2="2dd0aa8c-d11c-49e5-8660-a37e672991bc" xmlns:ns3="bc8ea861-46a2-4e14-a695-2efba91a494f" xmlns:ns4="51c00203-70db-4447-8991-fa4a6bb5bcce" xmlns:ns5="7afca8bc-ed61-4e35-9ad1-9c593a6632a4" targetNamespace="http://schemas.microsoft.com/office/2006/metadata/properties" ma:root="true" ma:fieldsID="f1ed66abe1ed6f78aaeadfdbe41652aa" ns2:_="" ns3:_="" ns4:_="" ns5:_="">
    <xsd:import namespace="2dd0aa8c-d11c-49e5-8660-a37e672991bc"/>
    <xsd:import namespace="bc8ea861-46a2-4e14-a695-2efba91a494f"/>
    <xsd:import namespace="51c00203-70db-4447-8991-fa4a6bb5bcce"/>
    <xsd:import namespace="7afca8bc-ed61-4e35-9ad1-9c593a6632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element ref="ns4:lcf76f155ced4ddcb4097134ff3c332f" minOccurs="0"/>
                <xsd:element ref="ns5:TaxCatchAll"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d0aa8c-d11c-49e5-8660-a37e672991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8ea861-46a2-4e14-a695-2efba91a494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c00203-70db-4447-8991-fa4a6bb5bcce" elementFormDefault="qualified">
    <xsd:import namespace="http://schemas.microsoft.com/office/2006/documentManagement/types"/>
    <xsd:import namespace="http://schemas.microsoft.com/office/infopath/2007/PartnerControls"/>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2499140-3370-47ba-a799-a18fa0be8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fca8bc-ed61-4e35-9ad1-9c593a6632a4"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0610d979-8e0c-47ee-8e72-ec417759db4e}" ma:internalName="TaxCatchAll" ma:showField="CatchAllData" ma:web="7afca8bc-ed61-4e35-9ad1-9c593a6632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1c00203-70db-4447-8991-fa4a6bb5bcce">
      <Terms xmlns="http://schemas.microsoft.com/office/infopath/2007/PartnerControls"/>
    </lcf76f155ced4ddcb4097134ff3c332f>
    <TaxCatchAll xmlns="7afca8bc-ed61-4e35-9ad1-9c593a6632a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D90DB-DDF5-4AA5-8668-3E4112E8C05B}">
  <ds:schemaRefs>
    <ds:schemaRef ds:uri="http://schemas.microsoft.com/sharepoint/v3/contenttype/forms"/>
  </ds:schemaRefs>
</ds:datastoreItem>
</file>

<file path=customXml/itemProps2.xml><?xml version="1.0" encoding="utf-8"?>
<ds:datastoreItem xmlns:ds="http://schemas.openxmlformats.org/officeDocument/2006/customXml" ds:itemID="{B2B7C0C7-16A3-48B7-A1C3-5187667087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d0aa8c-d11c-49e5-8660-a37e672991bc"/>
    <ds:schemaRef ds:uri="bc8ea861-46a2-4e14-a695-2efba91a494f"/>
    <ds:schemaRef ds:uri="51c00203-70db-4447-8991-fa4a6bb5bcce"/>
    <ds:schemaRef ds:uri="7afca8bc-ed61-4e35-9ad1-9c593a6632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CB8C32-3B58-46D0-886C-23AD9C7CE7F1}">
  <ds:schemaRefs>
    <ds:schemaRef ds:uri="http://schemas.microsoft.com/office/2006/metadata/properties"/>
    <ds:schemaRef ds:uri="http://schemas.microsoft.com/office/infopath/2007/PartnerControls"/>
    <ds:schemaRef ds:uri="51c00203-70db-4447-8991-fa4a6bb5bcce"/>
    <ds:schemaRef ds:uri="7afca8bc-ed61-4e35-9ad1-9c593a6632a4"/>
  </ds:schemaRefs>
</ds:datastoreItem>
</file>

<file path=customXml/itemProps4.xml><?xml version="1.0" encoding="utf-8"?>
<ds:datastoreItem xmlns:ds="http://schemas.openxmlformats.org/officeDocument/2006/customXml" ds:itemID="{60B134D2-E3D4-D345-8D92-D82A1E8EF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824</Words>
  <Characters>4700</Characters>
  <Application>Microsoft Office Word</Application>
  <DocSecurity>0</DocSecurity>
  <Lines>39</Lines>
  <Paragraphs>11</Paragraphs>
  <ScaleCrop>false</ScaleCrop>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Bonolo Madibe</dc:creator>
  <cp:keywords/>
  <dc:description/>
  <cp:lastModifiedBy>Daniel Witte</cp:lastModifiedBy>
  <cp:revision>2</cp:revision>
  <dcterms:created xsi:type="dcterms:W3CDTF">2025-11-26T18:10:00Z</dcterms:created>
  <dcterms:modified xsi:type="dcterms:W3CDTF">2025-11-26T18:10:00Z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0x0101009BE07EA96682C04D8E418303EBC50243</vt:lpwstr>
  </property>
  <property fmtid="{D5CDD505-2E9C-101B-9397-08002B2CF9AE}" pid="3" name="MediaServiceImageTags">
    <vt:lpwstr/>
  </property>
  <property fmtid="{D5CDD505-2E9C-101B-9397-08002B2CF9AE}" pid="4" name="Order">
    <vt:r8>54400</vt:r8>
  </property>
  <property fmtid="{D5CDD505-2E9C-101B-9397-08002B2CF9AE}" pid="5" name="ClassificationContentMarkingHeaderShapeIds">
    <vt:lpwstr>60cd39db,445c26ff,1a8141b1</vt:lpwstr>
  </property>
  <property fmtid="{D5CDD505-2E9C-101B-9397-08002B2CF9AE}" pid="6" name="ClassificationContentMarkingHeaderFontProps">
    <vt:lpwstr>#4a569e,10,Calibri</vt:lpwstr>
  </property>
  <property fmtid="{D5CDD505-2E9C-101B-9397-08002B2CF9AE}" pid="7" name="ClassificationContentMarkingHeaderText">
    <vt:lpwstr>Internal</vt:lpwstr>
  </property>
  <property fmtid="{D5CDD505-2E9C-101B-9397-08002B2CF9AE}" pid="8" name="MSIP_Label_9e3dcb88-8425-4e1d-b1a3-bd5572915bbc_Enabled">
    <vt:lpwstr>true</vt:lpwstr>
  </property>
  <property fmtid="{D5CDD505-2E9C-101B-9397-08002B2CF9AE}" pid="9" name="MSIP_Label_9e3dcb88-8425-4e1d-b1a3-bd5572915bbc_SetDate">
    <vt:lpwstr>2024-10-23T13:49:37Z</vt:lpwstr>
  </property>
  <property fmtid="{D5CDD505-2E9C-101B-9397-08002B2CF9AE}" pid="10" name="MSIP_Label_9e3dcb88-8425-4e1d-b1a3-bd5572915bbc_Method">
    <vt:lpwstr>Privileged</vt:lpwstr>
  </property>
  <property fmtid="{D5CDD505-2E9C-101B-9397-08002B2CF9AE}" pid="11" name="MSIP_Label_9e3dcb88-8425-4e1d-b1a3-bd5572915bbc_Name">
    <vt:lpwstr>Internal</vt:lpwstr>
  </property>
  <property fmtid="{D5CDD505-2E9C-101B-9397-08002B2CF9AE}" pid="12" name="MSIP_Label_9e3dcb88-8425-4e1d-b1a3-bd5572915bbc_SiteId">
    <vt:lpwstr>aca3c8d6-aa71-4e1a-a10e-03572fc58c0b</vt:lpwstr>
  </property>
  <property fmtid="{D5CDD505-2E9C-101B-9397-08002B2CF9AE}" pid="13" name="MSIP_Label_9e3dcb88-8425-4e1d-b1a3-bd5572915bbc_ActionId">
    <vt:lpwstr>d53e38f3-349a-4dac-be08-07b63fbb5e9d</vt:lpwstr>
  </property>
  <property fmtid="{D5CDD505-2E9C-101B-9397-08002B2CF9AE}" pid="14" name="MSIP_Label_9e3dcb88-8425-4e1d-b1a3-bd5572915bbc_ContentBits">
    <vt:lpwstr>1</vt:lpwstr>
  </property>
  <property fmtid="{D5CDD505-2E9C-101B-9397-08002B2CF9AE}" pid="15" name="MSIP_Label_b0d5c4f4-7a29-4385-b7a5-afbe2154ae6f_Enabled">
    <vt:lpwstr>true</vt:lpwstr>
  </property>
  <property fmtid="{D5CDD505-2E9C-101B-9397-08002B2CF9AE}" pid="16" name="MSIP_Label_b0d5c4f4-7a29-4385-b7a5-afbe2154ae6f_SetDate">
    <vt:lpwstr>2024-11-04T16:16:11Z</vt:lpwstr>
  </property>
  <property fmtid="{D5CDD505-2E9C-101B-9397-08002B2CF9AE}" pid="17" name="MSIP_Label_b0d5c4f4-7a29-4385-b7a5-afbe2154ae6f_Method">
    <vt:lpwstr>Standard</vt:lpwstr>
  </property>
  <property fmtid="{D5CDD505-2E9C-101B-9397-08002B2CF9AE}" pid="18" name="MSIP_Label_b0d5c4f4-7a29-4385-b7a5-afbe2154ae6f_Name">
    <vt:lpwstr>Confidential</vt:lpwstr>
  </property>
  <property fmtid="{D5CDD505-2E9C-101B-9397-08002B2CF9AE}" pid="19" name="MSIP_Label_b0d5c4f4-7a29-4385-b7a5-afbe2154ae6f_SiteId">
    <vt:lpwstr>2dfb2f0b-4d21-4268-9559-72926144c918</vt:lpwstr>
  </property>
  <property fmtid="{D5CDD505-2E9C-101B-9397-08002B2CF9AE}" pid="20" name="MSIP_Label_b0d5c4f4-7a29-4385-b7a5-afbe2154ae6f_ActionId">
    <vt:lpwstr>691929b3-bd38-426f-b51f-bde789e933cf</vt:lpwstr>
  </property>
  <property fmtid="{D5CDD505-2E9C-101B-9397-08002B2CF9AE}" pid="21" name="MSIP_Label_b0d5c4f4-7a29-4385-b7a5-afbe2154ae6f_ContentBits">
    <vt:lpwstr>0</vt:lpwstr>
  </property>
</Properties>
</file>